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rPr>
      </w:pPr>
      <w:r w:rsidDel="00000000" w:rsidR="00000000" w:rsidRPr="00000000">
        <w:rPr>
          <w:rFonts w:ascii="Arial" w:cs="Arial" w:eastAsia="Arial" w:hAnsi="Arial"/>
          <w:i w:val="1"/>
          <w:iCs w:val="1"/>
          <w:color w:val="000000"/>
          <w:rtl w:val="0"/>
        </w:rPr>
        <w:t xml:space="preserve">Coro Lux</w:t>
      </w:r>
      <w:r w:rsidDel="00000000" w:rsidR="00000000" w:rsidRPr="00000000">
        <w:rPr>
          <w:rFonts w:ascii="Arial" w:cs="Arial" w:eastAsia="Arial" w:hAnsi="Arial"/>
          <w:color w:val="000000"/>
          <w:rtl w:val="0"/>
        </w:rPr>
        <w:t xml:space="preserve"> Board Meeting</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color w:val="000000"/>
        </w:rPr>
      </w:pPr>
      <w:r w:rsidDel="00000000" w:rsidR="00000000" w:rsidRPr="00000000">
        <w:rPr>
          <w:rFonts w:ascii="Arial" w:cs="Arial" w:eastAsia="Arial" w:hAnsi="Arial"/>
          <w:color w:val="000000"/>
          <w:rtl w:val="0"/>
        </w:rPr>
        <w:t xml:space="preserve">Thursday, November 20</w:t>
      </w:r>
      <w:r w:rsidDel="00000000" w:rsidR="00000000" w:rsidRPr="00000000">
        <w:rPr>
          <w:rFonts w:ascii="Arial" w:cs="Arial" w:eastAsia="Arial" w:hAnsi="Arial"/>
          <w:color w:val="000000"/>
          <w:vertAlign w:val="superscript"/>
          <w:rtl w:val="0"/>
        </w:rPr>
        <w:t xml:space="preserve">th, </w:t>
      </w:r>
      <w:r w:rsidDel="00000000" w:rsidR="00000000" w:rsidRPr="00000000">
        <w:rPr>
          <w:rFonts w:ascii="Arial" w:cs="Arial" w:eastAsia="Arial" w:hAnsi="Arial"/>
          <w:color w:val="000000"/>
          <w:rtl w:val="0"/>
        </w:rPr>
        <w:t xml:space="preserve">2025</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color w:val="000000"/>
        </w:rPr>
      </w:pPr>
      <w:r w:rsidDel="00000000" w:rsidR="00000000" w:rsidRPr="00000000">
        <w:rPr>
          <w:rFonts w:ascii="Arial" w:cs="Arial" w:eastAsia="Arial" w:hAnsi="Arial"/>
          <w:color w:val="000000"/>
          <w:rtl w:val="0"/>
        </w:rPr>
        <w:t xml:space="preserve">MINUTES</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color w:val="000000"/>
        </w:rPr>
      </w:pPr>
      <w:r w:rsidDel="00000000" w:rsidR="00000000" w:rsidRPr="00000000">
        <w:rPr>
          <w:rFonts w:ascii="Arial" w:cs="Arial" w:eastAsia="Arial" w:hAnsi="Arial"/>
          <w:color w:val="000000"/>
          <w:rtl w:val="0"/>
        </w:rPr>
        <w:t xml:space="preserve">Members Present: Katy Anderson, Bob Croft, Keith Hinds, Sharlotte Kramer, Tony Megofna, John Owen, LaVonne Yazzie</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Members Absent: Kelly Hardison, Vinnessa Ohle</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color w:val="000000"/>
        </w:rPr>
      </w:pPr>
      <w:r w:rsidDel="00000000" w:rsidR="00000000" w:rsidRPr="00000000">
        <w:rPr>
          <w:rFonts w:ascii="Arial" w:cs="Arial" w:eastAsia="Arial" w:hAnsi="Arial"/>
          <w:color w:val="000000"/>
          <w:rtl w:val="0"/>
        </w:rPr>
        <w:t xml:space="preserve">Staff Present: Bradley Ellingboe, Annie Gomez</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color w:val="000000"/>
        </w:rPr>
      </w:pPr>
      <w:r w:rsidDel="00000000" w:rsidR="00000000" w:rsidRPr="00000000">
        <w:rPr>
          <w:rFonts w:ascii="Arial" w:cs="Arial" w:eastAsia="Arial" w:hAnsi="Arial"/>
          <w:color w:val="000000"/>
          <w:rtl w:val="0"/>
        </w:rPr>
        <w:t xml:space="preserve">Meeting called to order at 6:35pm</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October meeting minutes were approved.</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b w:val="1"/>
          <w:bCs w:val="1"/>
          <w:color w:val="222222"/>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b w:val="1"/>
          <w:bCs w:val="1"/>
          <w:color w:val="222222"/>
        </w:rPr>
      </w:pPr>
      <w:bookmarkStart w:colFirst="0" w:colLast="0" w:name="_heading=h.gjdgxs" w:id="0"/>
      <w:bookmarkEnd w:id="0"/>
      <w:r w:rsidDel="00000000" w:rsidR="00000000" w:rsidRPr="00000000">
        <w:rPr>
          <w:rFonts w:ascii="Arial" w:cs="Arial" w:eastAsia="Arial" w:hAnsi="Arial"/>
          <w:b w:val="1"/>
          <w:bCs w:val="1"/>
          <w:color w:val="222222"/>
          <w:rtl w:val="0"/>
        </w:rPr>
        <w:t xml:space="preserve">Treasurer's Report</w:t>
      </w:r>
    </w:p>
    <w:p w:rsidR="00000000" w:rsidDel="00000000" w:rsidP="00000000" w:rsidRDefault="00000000" w:rsidRPr="00000000" w14:paraId="00000012">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pPr>
      <w:r w:rsidDel="00000000" w:rsidR="00000000" w:rsidRPr="00000000">
        <w:rPr>
          <w:rFonts w:ascii="Arial" w:cs="Arial" w:eastAsia="Arial" w:hAnsi="Arial"/>
          <w:rtl w:val="0"/>
        </w:rPr>
        <w:t xml:space="preserve">The bank account has a current combined balance of $9,653, an increase from last month’s balance of $9,248. Bob reported that cash flow remains steady, as ticket sales come in for upcoming concerts, and a number of expenses are paid. </w:t>
      </w:r>
      <w:r w:rsidDel="00000000" w:rsidR="00000000" w:rsidRPr="00000000">
        <w:rPr>
          <w:rtl w:val="0"/>
        </w:rPr>
      </w:r>
    </w:p>
    <w:p w:rsidR="00000000" w:rsidDel="00000000" w:rsidP="00000000" w:rsidRDefault="00000000" w:rsidRPr="00000000" w14:paraId="00000013">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pPr>
      <w:r w:rsidDel="00000000" w:rsidR="00000000" w:rsidRPr="00000000">
        <w:rPr>
          <w:rFonts w:ascii="Arial" w:cs="Arial" w:eastAsia="Arial" w:hAnsi="Arial"/>
          <w:rtl w:val="0"/>
        </w:rPr>
        <w:t xml:space="preserve">Both sponsorship payments of $2500 have been received from Jo Cook and Kelly and Bryan at Coldwell Banker Legacy Realtors for the </w:t>
      </w:r>
      <w:r w:rsidDel="00000000" w:rsidR="00000000" w:rsidRPr="00000000">
        <w:rPr>
          <w:rFonts w:ascii="Arial" w:cs="Arial" w:eastAsia="Arial" w:hAnsi="Arial"/>
          <w:i w:val="1"/>
          <w:iCs w:val="1"/>
          <w:rtl w:val="0"/>
        </w:rPr>
        <w:t xml:space="preserve">Go Out In Joy! </w:t>
      </w:r>
      <w:r w:rsidDel="00000000" w:rsidR="00000000" w:rsidRPr="00000000">
        <w:rPr>
          <w:rFonts w:ascii="Arial" w:cs="Arial" w:eastAsia="Arial" w:hAnsi="Arial"/>
          <w:rtl w:val="0"/>
        </w:rPr>
        <w:t xml:space="preserve">concerts. </w:t>
      </w:r>
      <w:r w:rsidDel="00000000" w:rsidR="00000000" w:rsidRPr="00000000">
        <w:rPr>
          <w:rtl w:val="0"/>
        </w:rPr>
      </w:r>
    </w:p>
    <w:p w:rsidR="00000000" w:rsidDel="00000000" w:rsidP="00000000" w:rsidRDefault="00000000" w:rsidRPr="00000000" w14:paraId="00000014">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Arial" w:cs="Arial" w:eastAsia="Arial" w:hAnsi="Arial"/>
          <w:b w:val="1"/>
          <w:bCs w:val="1"/>
        </w:rPr>
      </w:pPr>
      <w:r w:rsidDel="00000000" w:rsidR="00000000" w:rsidRPr="00000000">
        <w:rPr>
          <w:rFonts w:ascii="Arial" w:cs="Arial" w:eastAsia="Arial" w:hAnsi="Arial"/>
          <w:rtl w:val="0"/>
        </w:rPr>
        <w:t xml:space="preserve">Bob met with Ken Carson of Nexus Brewery about his sponsorship of the February concert, and Mr. Carson reconfirmed the partnership. In addition, Brad offered Mr. Carson a pair of complimentary tickets to </w:t>
      </w:r>
      <w:r w:rsidDel="00000000" w:rsidR="00000000" w:rsidRPr="00000000">
        <w:rPr>
          <w:rFonts w:ascii="Arial" w:cs="Arial" w:eastAsia="Arial" w:hAnsi="Arial"/>
          <w:i w:val="1"/>
          <w:iCs w:val="1"/>
          <w:rtl w:val="0"/>
        </w:rPr>
        <w:t xml:space="preserve">Go Out In Joy! </w:t>
      </w:r>
      <w:r w:rsidDel="00000000" w:rsidR="00000000" w:rsidRPr="00000000">
        <w:rPr>
          <w:rFonts w:ascii="Arial" w:cs="Arial" w:eastAsia="Arial" w:hAnsi="Arial"/>
          <w:rtl w:val="0"/>
        </w:rPr>
        <w:t xml:space="preserve">In addition, an “afterglow” will be held at Nexus Blue Smokehouse on Broadway immediately following the performance on Saturday, December 13</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ind w:left="720" w:firstLine="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Go Out In Joy</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Ticket Sales </w:t>
      </w:r>
    </w:p>
    <w:p w:rsidR="00000000" w:rsidDel="00000000" w:rsidP="00000000" w:rsidRDefault="00000000" w:rsidRPr="00000000" w14:paraId="00000017">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Arial" w:cs="Arial" w:eastAsia="Arial" w:hAnsi="Arial"/>
          <w:b w:val="1"/>
          <w:bCs w:val="1"/>
        </w:rPr>
      </w:pPr>
      <w:r w:rsidDel="00000000" w:rsidR="00000000" w:rsidRPr="00000000">
        <w:rPr>
          <w:rFonts w:ascii="Arial" w:cs="Arial" w:eastAsia="Arial" w:hAnsi="Arial"/>
          <w:color w:val="222222"/>
          <w:rtl w:val="0"/>
        </w:rPr>
        <w:t xml:space="preserve">The concerts on Friday and Saturday, December 12</w:t>
      </w:r>
      <w:r w:rsidDel="00000000" w:rsidR="00000000" w:rsidRPr="00000000">
        <w:rPr>
          <w:rFonts w:ascii="Arial" w:cs="Arial" w:eastAsia="Arial" w:hAnsi="Arial"/>
          <w:color w:val="222222"/>
          <w:vertAlign w:val="superscript"/>
          <w:rtl w:val="0"/>
        </w:rPr>
        <w:t xml:space="preserve">th</w:t>
      </w:r>
      <w:r w:rsidDel="00000000" w:rsidR="00000000" w:rsidRPr="00000000">
        <w:rPr>
          <w:rFonts w:ascii="Arial" w:cs="Arial" w:eastAsia="Arial" w:hAnsi="Arial"/>
          <w:color w:val="222222"/>
          <w:rtl w:val="0"/>
        </w:rPr>
        <w:t xml:space="preserve"> and 13</w:t>
      </w:r>
      <w:r w:rsidDel="00000000" w:rsidR="00000000" w:rsidRPr="00000000">
        <w:rPr>
          <w:rFonts w:ascii="Arial" w:cs="Arial" w:eastAsia="Arial" w:hAnsi="Arial"/>
          <w:color w:val="222222"/>
          <w:vertAlign w:val="superscript"/>
          <w:rtl w:val="0"/>
        </w:rPr>
        <w:t xml:space="preserve">th</w:t>
      </w:r>
      <w:r w:rsidDel="00000000" w:rsidR="00000000" w:rsidRPr="00000000">
        <w:rPr>
          <w:rFonts w:ascii="Arial" w:cs="Arial" w:eastAsia="Arial" w:hAnsi="Arial"/>
          <w:color w:val="222222"/>
          <w:rtl w:val="0"/>
        </w:rPr>
        <w:t xml:space="preserve">, have sold 26 and 49 tickets, respectively. In addition to 25 season ticket holders, a total of 100 tickets have been sold altogether.  </w:t>
      </w:r>
      <w:r w:rsidDel="00000000" w:rsidR="00000000" w:rsidRPr="00000000">
        <w:rPr>
          <w:rtl w:val="0"/>
        </w:rPr>
      </w:r>
    </w:p>
    <w:p w:rsidR="00000000" w:rsidDel="00000000" w:rsidP="00000000" w:rsidRDefault="00000000" w:rsidRPr="00000000" w14:paraId="00000018">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Arial" w:cs="Arial" w:eastAsia="Arial" w:hAnsi="Arial"/>
          <w:b w:val="1"/>
          <w:bCs w:val="1"/>
        </w:rPr>
      </w:pPr>
      <w:r w:rsidDel="00000000" w:rsidR="00000000" w:rsidRPr="00000000">
        <w:rPr>
          <w:rFonts w:ascii="Arial" w:cs="Arial" w:eastAsia="Arial" w:hAnsi="Arial"/>
          <w:color w:val="222222"/>
          <w:rtl w:val="0"/>
        </w:rPr>
        <w:t xml:space="preserve">Brad reiterated that this concert is relatively inexpensive. A small profit will be made if as little as 180 tickets are sold for each show. With three weeks left before the concert, this is a reasonable goal. </w:t>
      </w: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Executive Director’s Report</w:t>
      </w:r>
    </w:p>
    <w:p w:rsidR="00000000" w:rsidDel="00000000" w:rsidP="00000000" w:rsidRDefault="00000000" w:rsidRPr="00000000" w14:paraId="0000001B">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hanging="360"/>
        <w:rPr>
          <w:rFonts w:ascii="Arial" w:cs="Arial" w:eastAsia="Arial" w:hAnsi="Arial"/>
          <w:b w:val="1"/>
          <w:bCs w:val="1"/>
        </w:rPr>
      </w:pPr>
      <w:r w:rsidDel="00000000" w:rsidR="00000000" w:rsidRPr="00000000">
        <w:rPr>
          <w:rFonts w:ascii="Arial" w:cs="Arial" w:eastAsia="Arial" w:hAnsi="Arial"/>
          <w:rtl w:val="0"/>
        </w:rPr>
        <w:t xml:space="preserve">Brad reported on the following:</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08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Joe is now officially hired, having signed the contract and agreed to the terms laid out at last month’s board meeting.</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Quiara and Mitzy are set up for direct deposit through Riley Accounting.</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El Faro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continues the search for a new pianist, and Mary Ann will play through the December concerts. Though this slightly affects the bottom line (because Mary Ann</w:t>
      </w:r>
      <w:r w:rsidDel="00000000" w:rsidR="00000000" w:rsidRPr="00000000">
        <w:rPr>
          <w:rFonts w:ascii="Arial" w:cs="Arial" w:eastAsia="Arial" w:hAnsi="Arial"/>
          <w:rtl w:val="0"/>
        </w:rPr>
        <w:t xml:space="preserve">’s hourly rate is higher than Raul’s)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organization is very grateful for Mary Ann’s qualified services during the interim period.</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was recently awarded a $10,000 grant from the Silvian Foundation, and the funds are set to arrive by January 31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Brad requested endorsements from Craig Hella Johnson, Ali MacGraw, and Raven Chacon. All agreed, and incoming endorsements will be advantageous for the website and donation mailers. </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 the latter in mind, Brad displayed a professional mailer he recently received from the Albuquerque Youth Symphony Program, including a tear-off donation slip and prepaid envelope. He hopes to create something similar to send to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Coro Lux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patrons by the end of the year, including endorsements and quotes from singers, board members, and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EFYC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families. This is separate from the mailers to be sent out by Kelly Hardison, promoting the upcoming December concerts. Brad will reach out to Kelly and collaborate to ensure success on both ends. </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Brad and Keith are updating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Coro Lux’s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stock account with Charles Schwab by removing Paul Bushnell’s name and adding Bob and Katy. The process is lengthy, but they hope to have it completed by next week.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Promoting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Messiah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Ticket Sales</w:t>
      </w:r>
      <w:r w:rsidDel="00000000" w:rsidR="00000000" w:rsidRPr="00000000">
        <w:rPr>
          <w:rtl w:val="0"/>
        </w:rPr>
      </w:r>
    </w:p>
    <w:p w:rsidR="00000000" w:rsidDel="00000000" w:rsidP="00000000" w:rsidRDefault="00000000" w:rsidRPr="00000000" w14:paraId="00000025">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Arial" w:cs="Arial" w:eastAsia="Arial" w:hAnsi="Arial"/>
          <w:b w:val="1"/>
          <w:bCs w:val="1"/>
        </w:rPr>
      </w:pPr>
      <w:r w:rsidDel="00000000" w:rsidR="00000000" w:rsidRPr="00000000">
        <w:rPr>
          <w:rFonts w:ascii="Arial" w:cs="Arial" w:eastAsia="Arial" w:hAnsi="Arial"/>
          <w:color w:val="222222"/>
          <w:rtl w:val="0"/>
        </w:rPr>
        <w:t xml:space="preserve">John Calvin of Casa Rondeña Winery has been anxious about ticket sales for the upcoming </w:t>
      </w:r>
      <w:r w:rsidDel="00000000" w:rsidR="00000000" w:rsidRPr="00000000">
        <w:rPr>
          <w:rFonts w:ascii="Arial" w:cs="Arial" w:eastAsia="Arial" w:hAnsi="Arial"/>
          <w:i w:val="1"/>
          <w:iCs w:val="1"/>
          <w:color w:val="222222"/>
          <w:rtl w:val="0"/>
        </w:rPr>
        <w:t xml:space="preserve">Messiah </w:t>
      </w:r>
      <w:r w:rsidDel="00000000" w:rsidR="00000000" w:rsidRPr="00000000">
        <w:rPr>
          <w:rFonts w:ascii="Arial" w:cs="Arial" w:eastAsia="Arial" w:hAnsi="Arial"/>
          <w:color w:val="222222"/>
          <w:rtl w:val="0"/>
        </w:rPr>
        <w:t xml:space="preserve">event at Animante de Rondeña. Though patrons often purchase tickets closer to the show date, Brad reassured Mr. Calvin he would help advertise and ask board members to do the same. Several members stated they had shared the event details with their friends and family and on social media.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Legacy Society Progress</w:t>
      </w:r>
    </w:p>
    <w:p w:rsidR="00000000" w:rsidDel="00000000" w:rsidP="00000000" w:rsidRDefault="00000000" w:rsidRPr="00000000" w14:paraId="00000028">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Arial" w:cs="Arial" w:eastAsia="Arial" w:hAnsi="Arial"/>
          <w:b w:val="1"/>
          <w:bCs w:val="1"/>
        </w:rPr>
      </w:pPr>
      <w:r w:rsidDel="00000000" w:rsidR="00000000" w:rsidRPr="00000000">
        <w:rPr>
          <w:rFonts w:ascii="Arial" w:cs="Arial" w:eastAsia="Arial" w:hAnsi="Arial"/>
          <w:color w:val="222222"/>
          <w:rtl w:val="0"/>
        </w:rPr>
        <w:t xml:space="preserve">Keith and Brad reminded the group about August’s “Legacy Society” dinner, in which invited friends of </w:t>
      </w:r>
      <w:r w:rsidDel="00000000" w:rsidR="00000000" w:rsidRPr="00000000">
        <w:rPr>
          <w:rFonts w:ascii="Arial" w:cs="Arial" w:eastAsia="Arial" w:hAnsi="Arial"/>
          <w:i w:val="1"/>
          <w:iCs w:val="1"/>
          <w:color w:val="222222"/>
          <w:rtl w:val="0"/>
        </w:rPr>
        <w:t xml:space="preserve">Coro Lux </w:t>
      </w:r>
      <w:r w:rsidDel="00000000" w:rsidR="00000000" w:rsidRPr="00000000">
        <w:rPr>
          <w:rFonts w:ascii="Arial" w:cs="Arial" w:eastAsia="Arial" w:hAnsi="Arial"/>
          <w:color w:val="222222"/>
          <w:rtl w:val="0"/>
        </w:rPr>
        <w:t xml:space="preserve">heard from Brad about estate giving to benefit the organization. </w:t>
      </w:r>
      <w:r w:rsidDel="00000000" w:rsidR="00000000" w:rsidRPr="00000000">
        <w:rPr>
          <w:rFonts w:ascii="Arial" w:cs="Arial" w:eastAsia="Arial" w:hAnsi="Arial"/>
          <w:i w:val="1"/>
          <w:iCs w:val="1"/>
          <w:color w:val="222222"/>
          <w:rtl w:val="0"/>
        </w:rPr>
        <w:t xml:space="preserve"> </w:t>
      </w:r>
      <w:r w:rsidDel="00000000" w:rsidR="00000000" w:rsidRPr="00000000">
        <w:rPr>
          <w:rtl w:val="0"/>
        </w:rPr>
      </w:r>
    </w:p>
    <w:p w:rsidR="00000000" w:rsidDel="00000000" w:rsidP="00000000" w:rsidRDefault="00000000" w:rsidRPr="00000000" w14:paraId="00000029">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Arial" w:cs="Arial" w:eastAsia="Arial" w:hAnsi="Arial"/>
          <w:b w:val="1"/>
          <w:bCs w:val="1"/>
        </w:rPr>
      </w:pPr>
      <w:r w:rsidDel="00000000" w:rsidR="00000000" w:rsidRPr="00000000">
        <w:rPr>
          <w:rFonts w:ascii="Arial" w:cs="Arial" w:eastAsia="Arial" w:hAnsi="Arial"/>
          <w:color w:val="222222"/>
          <w:rtl w:val="0"/>
        </w:rPr>
        <w:t xml:space="preserve">The board discussed options of creating an endowment fund and communicating specific needs and goals to potential donors. All agreed on the importance of supporting the position of the </w:t>
      </w:r>
      <w:r w:rsidDel="00000000" w:rsidR="00000000" w:rsidRPr="00000000">
        <w:rPr>
          <w:rFonts w:ascii="Arial" w:cs="Arial" w:eastAsia="Arial" w:hAnsi="Arial"/>
          <w:i w:val="1"/>
          <w:iCs w:val="1"/>
          <w:color w:val="222222"/>
          <w:rtl w:val="0"/>
        </w:rPr>
        <w:t xml:space="preserve">Coro Lux </w:t>
      </w:r>
      <w:r w:rsidDel="00000000" w:rsidR="00000000" w:rsidRPr="00000000">
        <w:rPr>
          <w:rFonts w:ascii="Arial" w:cs="Arial" w:eastAsia="Arial" w:hAnsi="Arial"/>
          <w:color w:val="222222"/>
          <w:rtl w:val="0"/>
        </w:rPr>
        <w:t xml:space="preserve">Artistic Director, meant to continue beyond Brad’s retirement in the distant future.</w:t>
      </w:r>
      <w:r w:rsidDel="00000000" w:rsidR="00000000" w:rsidRPr="00000000">
        <w:rPr>
          <w:rtl w:val="0"/>
        </w:rPr>
      </w:r>
    </w:p>
    <w:p w:rsidR="00000000" w:rsidDel="00000000" w:rsidP="00000000" w:rsidRDefault="00000000" w:rsidRPr="00000000" w14:paraId="0000002A">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Arial" w:cs="Arial" w:eastAsia="Arial" w:hAnsi="Arial"/>
          <w:b w:val="1"/>
          <w:bCs w:val="1"/>
        </w:rPr>
      </w:pPr>
      <w:r w:rsidDel="00000000" w:rsidR="00000000" w:rsidRPr="00000000">
        <w:rPr>
          <w:rFonts w:ascii="Arial" w:cs="Arial" w:eastAsia="Arial" w:hAnsi="Arial"/>
          <w:color w:val="222222"/>
          <w:rtl w:val="0"/>
        </w:rPr>
        <w:t xml:space="preserve">Brad mentioned the endowment chair of Albany Pro Musica and plans to discuss its funding with director, Dr. </w:t>
      </w:r>
      <w:r w:rsidDel="00000000" w:rsidR="00000000" w:rsidRPr="00000000">
        <w:rPr>
          <w:rFonts w:ascii="Arial" w:cs="Arial" w:eastAsia="Arial" w:hAnsi="Arial"/>
          <w:highlight w:val="white"/>
          <w:rtl w:val="0"/>
        </w:rPr>
        <w:t xml:space="preserve">José Daniel Flores-Caraballo</w:t>
      </w:r>
      <w:r w:rsidDel="00000000" w:rsidR="00000000" w:rsidRPr="00000000">
        <w:rPr>
          <w:rFonts w:ascii="Arial" w:cs="Arial" w:eastAsia="Arial" w:hAnsi="Arial"/>
          <w:color w:val="222222"/>
          <w:rtl w:val="0"/>
        </w:rPr>
        <w:t xml:space="preserve">, who is to be our guest conductor in April. </w:t>
      </w:r>
      <w:r w:rsidDel="00000000" w:rsidR="00000000" w:rsidRPr="00000000">
        <w:rPr>
          <w:rtl w:val="0"/>
        </w:rPr>
      </w:r>
    </w:p>
    <w:p w:rsidR="00000000" w:rsidDel="00000000" w:rsidP="00000000" w:rsidRDefault="00000000" w:rsidRPr="00000000" w14:paraId="0000002B">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Arial" w:cs="Arial" w:eastAsia="Arial" w:hAnsi="Arial"/>
          <w:b w:val="1"/>
          <w:bCs w:val="1"/>
        </w:rPr>
      </w:pPr>
      <w:r w:rsidDel="00000000" w:rsidR="00000000" w:rsidRPr="00000000">
        <w:rPr>
          <w:rFonts w:ascii="Arial" w:cs="Arial" w:eastAsia="Arial" w:hAnsi="Arial"/>
          <w:color w:val="222222"/>
          <w:rtl w:val="0"/>
        </w:rPr>
        <w:t xml:space="preserve">Katy shared her experience with Roadrunner Food Bank’s quasi-endowment, emphasizing the need to provide specific goals and amounts to donors, in the style of a capital campaign, rather than focusing on wills and bequests.</w:t>
      </w:r>
      <w:r w:rsidDel="00000000" w:rsidR="00000000" w:rsidRPr="00000000">
        <w:rPr>
          <w:rFonts w:ascii="Arial" w:cs="Arial" w:eastAsia="Arial" w:hAnsi="Arial"/>
          <w:b w:val="1"/>
          <w:bCs w:val="1"/>
          <w:color w:val="222222"/>
          <w:rtl w:val="0"/>
        </w:rPr>
        <w:t xml:space="preserve"> </w:t>
      </w:r>
      <w:r w:rsidDel="00000000" w:rsidR="00000000" w:rsidRPr="00000000">
        <w:rPr>
          <w:rFonts w:ascii="Arial" w:cs="Arial" w:eastAsia="Arial" w:hAnsi="Arial"/>
          <w:color w:val="222222"/>
          <w:rtl w:val="0"/>
        </w:rPr>
        <w:t xml:space="preserve">She also reminded the group that endowment money is built primarily on individual donations rather than grants </w:t>
      </w:r>
      <w:r w:rsidDel="00000000" w:rsidR="00000000" w:rsidRPr="00000000">
        <w:rPr>
          <w:rtl w:val="0"/>
        </w:rPr>
      </w:r>
    </w:p>
    <w:p w:rsidR="00000000" w:rsidDel="00000000" w:rsidP="00000000" w:rsidRDefault="00000000" w:rsidRPr="00000000" w14:paraId="0000002C">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Arial" w:cs="Arial" w:eastAsia="Arial" w:hAnsi="Arial"/>
          <w:b w:val="1"/>
          <w:bCs w:val="1"/>
        </w:rPr>
      </w:pPr>
      <w:r w:rsidDel="00000000" w:rsidR="00000000" w:rsidRPr="00000000">
        <w:rPr>
          <w:rFonts w:ascii="Arial" w:cs="Arial" w:eastAsia="Arial" w:hAnsi="Arial"/>
          <w:color w:val="222222"/>
          <w:rtl w:val="0"/>
        </w:rPr>
        <w:t xml:space="preserve">Board members will explore ideas for creating an eye-catching mailer to send to potential donors by July of 2026 in an effort to build a legacy fund, possibly called </w:t>
      </w:r>
      <w:r w:rsidDel="00000000" w:rsidR="00000000" w:rsidRPr="00000000">
        <w:rPr>
          <w:rFonts w:ascii="Arial" w:cs="Arial" w:eastAsia="Arial" w:hAnsi="Arial"/>
          <w:rtl w:val="0"/>
        </w:rPr>
        <w:t xml:space="preserve">“Lux Aeterna” or “Lux Perpetua.” Over the holidays, any ideas or developments will be communicated via email.</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Reception for Southwestern ACDA</w:t>
      </w:r>
    </w:p>
    <w:p w:rsidR="00000000" w:rsidDel="00000000" w:rsidP="00000000" w:rsidRDefault="00000000" w:rsidRPr="00000000" w14:paraId="0000002F">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Arial" w:cs="Arial" w:eastAsia="Arial" w:hAnsi="Arial"/>
          <w:b w:val="1"/>
          <w:bCs w:val="1"/>
        </w:rPr>
      </w:pPr>
      <w:r w:rsidDel="00000000" w:rsidR="00000000" w:rsidRPr="00000000">
        <w:rPr>
          <w:rFonts w:ascii="Arial" w:cs="Arial" w:eastAsia="Arial" w:hAnsi="Arial"/>
          <w:color w:val="222222"/>
          <w:rtl w:val="0"/>
        </w:rPr>
        <w:t xml:space="preserve">For the first time ever, the Southwestern region of the American Choral Directors Association (ACDA) will hold its biennial convention here in Albuquerque. The convention will take place March 4</w:t>
      </w:r>
      <w:r w:rsidDel="00000000" w:rsidR="00000000" w:rsidRPr="00000000">
        <w:rPr>
          <w:rFonts w:ascii="Arial" w:cs="Arial" w:eastAsia="Arial" w:hAnsi="Arial"/>
          <w:color w:val="222222"/>
          <w:vertAlign w:val="superscript"/>
          <w:rtl w:val="0"/>
        </w:rPr>
        <w:t xml:space="preserve">th</w:t>
      </w:r>
      <w:r w:rsidDel="00000000" w:rsidR="00000000" w:rsidRPr="00000000">
        <w:rPr>
          <w:rFonts w:ascii="Arial" w:cs="Arial" w:eastAsia="Arial" w:hAnsi="Arial"/>
          <w:color w:val="222222"/>
          <w:rtl w:val="0"/>
        </w:rPr>
        <w:t xml:space="preserve"> through 7</w:t>
      </w:r>
      <w:r w:rsidDel="00000000" w:rsidR="00000000" w:rsidRPr="00000000">
        <w:rPr>
          <w:rFonts w:ascii="Arial" w:cs="Arial" w:eastAsia="Arial" w:hAnsi="Arial"/>
          <w:color w:val="222222"/>
          <w:vertAlign w:val="superscript"/>
          <w:rtl w:val="0"/>
        </w:rPr>
        <w:t xml:space="preserve">th</w:t>
      </w:r>
      <w:r w:rsidDel="00000000" w:rsidR="00000000" w:rsidRPr="00000000">
        <w:rPr>
          <w:rFonts w:ascii="Arial" w:cs="Arial" w:eastAsia="Arial" w:hAnsi="Arial"/>
          <w:color w:val="222222"/>
          <w:rtl w:val="0"/>
        </w:rPr>
        <w:t xml:space="preserve"> at various downtown venues, and </w:t>
      </w:r>
      <w:r w:rsidDel="00000000" w:rsidR="00000000" w:rsidRPr="00000000">
        <w:rPr>
          <w:rFonts w:ascii="Arial" w:cs="Arial" w:eastAsia="Arial" w:hAnsi="Arial"/>
          <w:i w:val="1"/>
          <w:iCs w:val="1"/>
          <w:color w:val="222222"/>
          <w:rtl w:val="0"/>
        </w:rPr>
        <w:t xml:space="preserve">Coro Lux </w:t>
      </w:r>
      <w:r w:rsidDel="00000000" w:rsidR="00000000" w:rsidRPr="00000000">
        <w:rPr>
          <w:rFonts w:ascii="Arial" w:cs="Arial" w:eastAsia="Arial" w:hAnsi="Arial"/>
          <w:color w:val="222222"/>
          <w:rtl w:val="0"/>
        </w:rPr>
        <w:t xml:space="preserve">has the honor of performing the opening concert. Brad asked the board about the possibility of hosting a post-concert reception for some of the top choral professionals in attendance. </w:t>
      </w:r>
      <w:r w:rsidDel="00000000" w:rsidR="00000000" w:rsidRPr="00000000">
        <w:rPr>
          <w:rtl w:val="0"/>
        </w:rPr>
      </w:r>
    </w:p>
    <w:p w:rsidR="00000000" w:rsidDel="00000000" w:rsidP="00000000" w:rsidRDefault="00000000" w:rsidRPr="00000000" w14:paraId="00000030">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Arial" w:cs="Arial" w:eastAsia="Arial" w:hAnsi="Arial"/>
          <w:b w:val="1"/>
          <w:bCs w:val="1"/>
        </w:rPr>
      </w:pPr>
      <w:r w:rsidDel="00000000" w:rsidR="00000000" w:rsidRPr="00000000">
        <w:rPr>
          <w:rFonts w:ascii="Arial" w:cs="Arial" w:eastAsia="Arial" w:hAnsi="Arial"/>
          <w:color w:val="222222"/>
          <w:rtl w:val="0"/>
        </w:rPr>
        <w:t xml:space="preserve">The group discussed options, suggesting a budget of about $1500 and envisioning an event open to about 40 invited guests. Recognizing that downtown hotel venues would likely exceed the budget, members considered local restaurants as options, and the possibility of a sponsorship for the event.</w:t>
      </w:r>
      <w:r w:rsidDel="00000000" w:rsidR="00000000" w:rsidRPr="00000000">
        <w:rPr>
          <w:rtl w:val="0"/>
        </w:rPr>
      </w:r>
    </w:p>
    <w:p w:rsidR="00000000" w:rsidDel="00000000" w:rsidP="00000000" w:rsidRDefault="00000000" w:rsidRPr="00000000" w14:paraId="00000031">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Arial" w:cs="Arial" w:eastAsia="Arial" w:hAnsi="Arial"/>
        </w:rPr>
      </w:pPr>
      <w:r w:rsidDel="00000000" w:rsidR="00000000" w:rsidRPr="00000000">
        <w:rPr>
          <w:rFonts w:ascii="Arial" w:cs="Arial" w:eastAsia="Arial" w:hAnsi="Arial"/>
          <w:rtl w:val="0"/>
        </w:rPr>
        <w:t xml:space="preserve">The discussion was tabled. Planning will resume at the next board meeting.</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Five-Year Plan Progress</w:t>
      </w:r>
    </w:p>
    <w:p w:rsidR="00000000" w:rsidDel="00000000" w:rsidP="00000000" w:rsidRDefault="00000000" w:rsidRPr="00000000" w14:paraId="00000034">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Arial" w:cs="Arial" w:eastAsia="Arial" w:hAnsi="Arial"/>
          <w:b w:val="1"/>
          <w:bCs w:val="1"/>
        </w:rPr>
      </w:pPr>
      <w:r w:rsidDel="00000000" w:rsidR="00000000" w:rsidRPr="00000000">
        <w:rPr>
          <w:rFonts w:ascii="Arial" w:cs="Arial" w:eastAsia="Arial" w:hAnsi="Arial"/>
          <w:rtl w:val="0"/>
        </w:rPr>
        <w:t xml:space="preserve">At Brad’s request, Sharlotte will create a survey to collect feedback from choir members. This is part of the board’s ongoing effort to gather stakeholder feedback in pursuing goals laid out in the five-year plan. Sharlotte will develop the poll by next week and submit it to the board for approval before sending it to Annie for mass distribution to the choir.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Hiring a Website Designer: </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9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Annie shared that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Coro Lux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website is in need of major updates. Brad is connected with a web designer in California with whom he plans to consult and discuss pricing options. He’ll communicate details with the board via email.</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9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Keith recommended exercising caution when outsourcing website work, as maintaining control can be challenging.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bCs w:val="1"/>
          <w:color w:val="000000"/>
          <w:rtl w:val="0"/>
        </w:rPr>
        <w:t xml:space="preserve">Next Meeting:</w:t>
      </w:r>
      <w:r w:rsidDel="00000000" w:rsidR="00000000" w:rsidRPr="00000000">
        <w:rPr>
          <w:rFonts w:ascii="Arial" w:cs="Arial" w:eastAsia="Arial" w:hAnsi="Arial"/>
          <w:color w:val="000000"/>
          <w:rtl w:val="0"/>
        </w:rPr>
        <w:t xml:space="preserve"> January 15</w:t>
      </w:r>
      <w:r w:rsidDel="00000000" w:rsidR="00000000" w:rsidRPr="00000000">
        <w:rPr>
          <w:rFonts w:ascii="Arial" w:cs="Arial" w:eastAsia="Arial" w:hAnsi="Arial"/>
          <w:color w:val="000000"/>
          <w:vertAlign w:val="superscript"/>
          <w:rtl w:val="0"/>
        </w:rPr>
        <w:t xml:space="preserve">th</w:t>
      </w:r>
      <w:r w:rsidDel="00000000" w:rsidR="00000000" w:rsidRPr="00000000">
        <w:rPr>
          <w:rFonts w:ascii="Arial" w:cs="Arial" w:eastAsia="Arial" w:hAnsi="Arial"/>
          <w:color w:val="000000"/>
          <w:rtl w:val="0"/>
        </w:rPr>
        <w:t xml:space="preserve"> at 6:30pm</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Meeting adjourned at 7:48pm</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Action Items:</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color w:val="000000"/>
        </w:rPr>
      </w:pPr>
      <w:r w:rsidDel="00000000" w:rsidR="00000000" w:rsidRPr="00000000">
        <w:rPr>
          <w:rFonts w:ascii="Arial" w:cs="Arial" w:eastAsia="Arial" w:hAnsi="Arial"/>
          <w:color w:val="000000"/>
          <w:rtl w:val="0"/>
        </w:rPr>
        <w:t xml:space="preserve">Legacy Society</w:t>
      </w:r>
    </w:p>
    <w:p w:rsidR="00000000" w:rsidDel="00000000" w:rsidP="00000000" w:rsidRDefault="00000000" w:rsidRPr="00000000" w14:paraId="00000040">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rPr>
          <w:rFonts w:ascii="Arial" w:cs="Arial" w:eastAsia="Arial" w:hAnsi="Arial"/>
          <w:b w:val="1"/>
          <w:bCs w:val="1"/>
        </w:rPr>
      </w:pPr>
      <w:r w:rsidDel="00000000" w:rsidR="00000000" w:rsidRPr="00000000">
        <w:rPr>
          <w:rFonts w:ascii="Arial" w:cs="Arial" w:eastAsia="Arial" w:hAnsi="Arial"/>
          <w:color w:val="222222"/>
          <w:rtl w:val="0"/>
        </w:rPr>
        <w:t xml:space="preserve">Legacy Society – </w:t>
      </w: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ind w:left="720" w:firstLine="0"/>
        <w:rPr>
          <w:rFonts w:ascii="Arial" w:cs="Arial" w:eastAsia="Arial" w:hAnsi="Arial"/>
          <w:b w:val="1"/>
          <w:bCs w:val="1"/>
        </w:rPr>
      </w:pPr>
      <w:r w:rsidDel="00000000" w:rsidR="00000000" w:rsidRPr="00000000">
        <w:rPr>
          <w:rFonts w:ascii="Arial" w:cs="Arial" w:eastAsia="Arial" w:hAnsi="Arial"/>
          <w:color w:val="222222"/>
          <w:rtl w:val="0"/>
        </w:rPr>
        <w:t xml:space="preserve">Board members will explore ideas for creating an eye-catching mailer to send to potential donors by July of 2026 in an effort to build a legacy fund, possibly called </w:t>
      </w:r>
      <w:r w:rsidDel="00000000" w:rsidR="00000000" w:rsidRPr="00000000">
        <w:rPr>
          <w:rFonts w:ascii="Arial" w:cs="Arial" w:eastAsia="Arial" w:hAnsi="Arial"/>
          <w:rtl w:val="0"/>
        </w:rPr>
        <w:t xml:space="preserve">“Lux Aeterna” or “Lux Perpetua.” Over the holidays, any ideas or developments will be communicated via email.</w:t>
      </w:r>
      <w:r w:rsidDel="00000000" w:rsidR="00000000" w:rsidRPr="00000000">
        <w:rPr>
          <w:rtl w:val="0"/>
        </w:rPr>
      </w:r>
    </w:p>
    <w:p w:rsidR="00000000" w:rsidDel="00000000" w:rsidP="00000000" w:rsidRDefault="00000000" w:rsidRPr="00000000" w14:paraId="00000042">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Five-Year Plan –</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ind w:left="720" w:firstLine="0"/>
        <w:rPr>
          <w:rFonts w:ascii="Arial" w:cs="Arial" w:eastAsia="Arial" w:hAnsi="Arial"/>
          <w:color w:val="222222"/>
        </w:rPr>
      </w:pPr>
      <w:r w:rsidDel="00000000" w:rsidR="00000000" w:rsidRPr="00000000">
        <w:rPr>
          <w:rFonts w:ascii="Arial" w:cs="Arial" w:eastAsia="Arial" w:hAnsi="Arial"/>
          <w:rtl w:val="0"/>
        </w:rPr>
        <w:t xml:space="preserve">Sharlotte will create choir poll and send to board for approval, then Annie will send to choir</w:t>
      </w:r>
      <w:r w:rsidDel="00000000" w:rsidR="00000000" w:rsidRPr="00000000">
        <w:rPr>
          <w:rtl w:val="0"/>
        </w:rPr>
      </w:r>
    </w:p>
    <w:p w:rsidR="00000000" w:rsidDel="00000000" w:rsidP="00000000" w:rsidRDefault="00000000" w:rsidRPr="00000000" w14:paraId="00000044">
      <w:pPr>
        <w:pBdr>
          <w:top w:color="000000" w:space="0" w:sz="0" w:val="none"/>
          <w:left w:color="000000" w:space="0" w:sz="0" w:val="none"/>
          <w:bottom w:color="000000" w:space="1" w:sz="0" w:val="none"/>
          <w:right w:color="000000" w:space="0" w:sz="0" w:val="none"/>
          <w:between w:color="000000" w:space="0" w:sz="0" w:val="none"/>
        </w:pBd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45">
      <w:pPr>
        <w:pBdr>
          <w:top w:color="000000" w:space="0" w:sz="0" w:val="none"/>
          <w:left w:color="000000" w:space="0" w:sz="0" w:val="none"/>
          <w:bottom w:color="000000" w:space="1" w:sz="0" w:val="none"/>
          <w:right w:color="000000" w:space="0" w:sz="0" w:val="none"/>
          <w:between w:color="000000" w:space="0" w:sz="0" w:val="none"/>
        </w:pBd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Agenda Items:</w:t>
      </w:r>
    </w:p>
    <w:p w:rsidR="00000000" w:rsidDel="00000000" w:rsidP="00000000" w:rsidRDefault="00000000" w:rsidRPr="00000000" w14:paraId="00000046">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SWACDA reception venue and planning</w:t>
      </w:r>
    </w:p>
    <w:p w:rsidR="00000000" w:rsidDel="00000000" w:rsidP="00000000" w:rsidRDefault="00000000" w:rsidRPr="00000000" w14:paraId="00000047">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Legacy Society</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color w:val="000000"/>
        </w:rPr>
      </w:pPr>
      <w:r w:rsidDel="00000000" w:rsidR="00000000" w:rsidRPr="00000000">
        <w:rPr>
          <w:rtl w:val="0"/>
        </w:rPr>
      </w:r>
    </w:p>
    <w:sectPr>
      <w:headerReference r:id="rId7" w:type="default"/>
      <w:footerReference r:id="rId8" w:type="default"/>
      <w:pgSz w:h="15840" w:w="12240" w:orient="portrait"/>
      <w:pgMar w:bottom="1440" w:top="1152"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right" w:leader="none" w:pos="9020"/>
      </w:tabs>
      <w:rPr>
        <w:color w:val="000000"/>
        <w:sz w:val="26"/>
        <w:szCs w:val="2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right" w:leader="none" w:pos="9020"/>
      </w:tabs>
      <w:rPr>
        <w:color w:val="000000"/>
        <w:sz w:val="26"/>
        <w:szCs w:val="2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b w:val="0"/>
        <w:bCs w:val="0"/>
        <w:i w:val="0"/>
        <w:iCs w:val="0"/>
        <w:smallCaps w:val="0"/>
        <w:strike w:val="0"/>
        <w:sz w:val="28"/>
        <w:szCs w:val="28"/>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90" w:hanging="360"/>
      </w:pPr>
      <w:rPr>
        <w:rFonts w:ascii="Noto Sans Symbols" w:cs="Noto Sans Symbols" w:eastAsia="Noto Sans Symbols" w:hAnsi="Noto Sans Symbols"/>
        <w:b w:val="0"/>
        <w:bCs w:val="0"/>
        <w:i w:val="0"/>
        <w:iCs w:val="0"/>
        <w:smallCaps w:val="0"/>
        <w:strike w:val="0"/>
        <w:sz w:val="28"/>
        <w:szCs w:val="28"/>
        <w:vertAlign w:val="baseline"/>
      </w:rPr>
    </w:lvl>
    <w:lvl w:ilvl="1">
      <w:start w:val="1"/>
      <w:numFmt w:val="bullet"/>
      <w:lvlText w:val="o"/>
      <w:lvlJc w:val="left"/>
      <w:pPr>
        <w:ind w:left="1510" w:hanging="360"/>
      </w:pPr>
      <w:rPr>
        <w:rFonts w:ascii="Courier New" w:cs="Courier New" w:eastAsia="Courier New" w:hAnsi="Courier New"/>
      </w:rPr>
    </w:lvl>
    <w:lvl w:ilvl="2">
      <w:start w:val="1"/>
      <w:numFmt w:val="bullet"/>
      <w:lvlText w:val="▪"/>
      <w:lvlJc w:val="left"/>
      <w:pPr>
        <w:ind w:left="2230" w:hanging="360"/>
      </w:pPr>
      <w:rPr>
        <w:rFonts w:ascii="Noto Sans Symbols" w:cs="Noto Sans Symbols" w:eastAsia="Noto Sans Symbols" w:hAnsi="Noto Sans Symbols"/>
      </w:rPr>
    </w:lvl>
    <w:lvl w:ilvl="3">
      <w:start w:val="1"/>
      <w:numFmt w:val="bullet"/>
      <w:lvlText w:val="●"/>
      <w:lvlJc w:val="left"/>
      <w:pPr>
        <w:ind w:left="2950" w:hanging="360"/>
      </w:pPr>
      <w:rPr>
        <w:rFonts w:ascii="Noto Sans Symbols" w:cs="Noto Sans Symbols" w:eastAsia="Noto Sans Symbols" w:hAnsi="Noto Sans Symbols"/>
      </w:rPr>
    </w:lvl>
    <w:lvl w:ilvl="4">
      <w:start w:val="1"/>
      <w:numFmt w:val="bullet"/>
      <w:lvlText w:val="o"/>
      <w:lvlJc w:val="left"/>
      <w:pPr>
        <w:ind w:left="3670" w:hanging="360"/>
      </w:pPr>
      <w:rPr>
        <w:rFonts w:ascii="Courier New" w:cs="Courier New" w:eastAsia="Courier New" w:hAnsi="Courier New"/>
      </w:rPr>
    </w:lvl>
    <w:lvl w:ilvl="5">
      <w:start w:val="1"/>
      <w:numFmt w:val="bullet"/>
      <w:lvlText w:val="▪"/>
      <w:lvlJc w:val="left"/>
      <w:pPr>
        <w:ind w:left="4390" w:hanging="360"/>
      </w:pPr>
      <w:rPr>
        <w:rFonts w:ascii="Noto Sans Symbols" w:cs="Noto Sans Symbols" w:eastAsia="Noto Sans Symbols" w:hAnsi="Noto Sans Symbols"/>
      </w:rPr>
    </w:lvl>
    <w:lvl w:ilvl="6">
      <w:start w:val="1"/>
      <w:numFmt w:val="bullet"/>
      <w:lvlText w:val="●"/>
      <w:lvlJc w:val="left"/>
      <w:pPr>
        <w:ind w:left="5110" w:hanging="360"/>
      </w:pPr>
      <w:rPr>
        <w:rFonts w:ascii="Noto Sans Symbols" w:cs="Noto Sans Symbols" w:eastAsia="Noto Sans Symbols" w:hAnsi="Noto Sans Symbols"/>
      </w:rPr>
    </w:lvl>
    <w:lvl w:ilvl="7">
      <w:start w:val="1"/>
      <w:numFmt w:val="bullet"/>
      <w:lvlText w:val="o"/>
      <w:lvlJc w:val="left"/>
      <w:pPr>
        <w:ind w:left="5830" w:hanging="360"/>
      </w:pPr>
      <w:rPr>
        <w:rFonts w:ascii="Courier New" w:cs="Courier New" w:eastAsia="Courier New" w:hAnsi="Courier New"/>
      </w:rPr>
    </w:lvl>
    <w:lvl w:ilvl="8">
      <w:start w:val="1"/>
      <w:numFmt w:val="bullet"/>
      <w:lvlText w:val="▪"/>
      <w:lvlJc w:val="left"/>
      <w:pPr>
        <w:ind w:left="6550" w:hanging="360"/>
      </w:pPr>
      <w:rPr>
        <w:rFonts w:ascii="Noto Sans Symbols" w:cs="Noto Sans Symbols" w:eastAsia="Noto Sans Symbols" w:hAnsi="Noto Sans Symbols"/>
      </w:rPr>
    </w:lvl>
  </w:abstractNum>
  <w:abstractNum w:abstractNumId="5">
    <w:lvl w:ilvl="0">
      <w:start w:val="0"/>
      <w:numFmt w:val="bullet"/>
      <w:lvlText w:val="-"/>
      <w:lvlJc w:val="left"/>
      <w:pPr>
        <w:ind w:left="1080" w:hanging="360"/>
      </w:pPr>
      <w:rPr>
        <w:rFonts w:ascii="Arial" w:cs="Arial" w:eastAsia="Arial" w:hAnsi="Arial"/>
        <w:b w:val="0"/>
        <w:bCs w:val="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character" w:styleId="Hyperlink">
    <w:name w:val="Hyperlink"/>
    <w:rPr>
      <w:u w:val="single"/>
    </w:rPr>
  </w:style>
  <w:style w:type="paragraph" w:styleId="HeaderFooter" w:customStyle="1">
    <w:name w:val="Header &amp; Footer"/>
    <w:pPr>
      <w:tabs>
        <w:tab w:val="right" w:pos="9020"/>
      </w:tabs>
    </w:pPr>
    <w:rPr>
      <w:rFonts w:cs="Arial Unicode MS"/>
      <w:color w:val="000000"/>
      <w:sz w:val="26"/>
      <w:szCs w:val="26"/>
      <w14:textOutline w14:cap="flat" w14:cmpd="sng" w14:algn="ctr">
        <w14:noFill/>
        <w14:prstDash w14:val="solid"/>
        <w14:bevel/>
      </w14:textOutline>
    </w:rPr>
  </w:style>
  <w:style w:type="paragraph" w:styleId="BodyA" w:customStyle="1">
    <w:name w:val="Body A"/>
    <w:rPr>
      <w:rFonts w:cs="Arial Unicode MS"/>
      <w:color w:val="000000"/>
      <w:u w:color="000000"/>
      <w14:textOutline w14:cap="flat" w14:cmpd="sng" w14:w="12700" w14:algn="ctr">
        <w14:noFill/>
        <w14:prstDash w14:val="solid"/>
        <w14:miter w14:lim="400000"/>
      </w14:textOutline>
    </w:rPr>
  </w:style>
  <w:style w:type="paragraph" w:styleId="Normal1" w:customStyle="1">
    <w:name w:val="Normal1"/>
    <w:pPr>
      <w:spacing w:line="276" w:lineRule="auto"/>
    </w:pPr>
    <w:rPr>
      <w:rFonts w:ascii="Arial" w:cs="Arial Unicode MS" w:hAnsi="Arial"/>
      <w:color w:val="000000"/>
      <w:sz w:val="22"/>
      <w:szCs w:val="22"/>
      <w:u w:color="000000"/>
    </w:rPr>
  </w:style>
  <w:style w:type="numbering" w:styleId="ImportedStyle1" w:customStyle="1">
    <w:name w:val="Imported Style 1"/>
    <w:pPr>
      <w:numPr>
        <w:numId w:val="21"/>
      </w:numPr>
    </w:pPr>
  </w:style>
  <w:style w:type="numbering" w:styleId="ImportedStyle2" w:customStyle="1">
    <w:name w:val="Imported Style 2"/>
  </w:style>
  <w:style w:type="numbering" w:styleId="ImportedStyle3" w:customStyle="1">
    <w:name w:val="Imported Style 3"/>
  </w:style>
  <w:style w:type="numbering" w:styleId="ImportedStyle4" w:customStyle="1">
    <w:name w:val="Imported Style 4"/>
  </w:style>
  <w:style w:type="numbering" w:styleId="ImportedStyle5" w:customStyle="1">
    <w:name w:val="Imported Style 5"/>
  </w:style>
  <w:style w:type="numbering" w:styleId="ImportedStyle6" w:customStyle="1">
    <w:name w:val="Imported Style 6"/>
  </w:style>
  <w:style w:type="numbering" w:styleId="ImportedStyle7" w:customStyle="1">
    <w:name w:val="Imported Style 7"/>
  </w:style>
  <w:style w:type="numbering" w:styleId="ImportedStyle8" w:customStyle="1">
    <w:name w:val="Imported Style 8"/>
  </w:style>
  <w:style w:type="numbering" w:styleId="ImportedStyle9" w:customStyle="1">
    <w:name w:val="Imported Style 9"/>
  </w:style>
  <w:style w:type="numbering" w:styleId="ImportedStyle10" w:customStyle="1">
    <w:name w:val="Imported Style 10"/>
  </w:style>
  <w:style w:type="numbering" w:styleId="ImportedStyle11" w:customStyle="1">
    <w:name w:val="Imported Style 11"/>
    <w:rsid w:val="00772A53"/>
  </w:style>
  <w:style w:type="paragraph" w:styleId="ListParagraph">
    <w:name w:val="List Paragraph"/>
    <w:basedOn w:val="Normal"/>
    <w:uiPriority w:val="34"/>
    <w:qFormat w:val="1"/>
    <w:rsid w:val="00993100"/>
    <w:pPr>
      <w:ind w:left="720"/>
      <w:contextualSpacing w:val="1"/>
    </w:pPr>
  </w:style>
  <w:style w:type="paragraph" w:styleId="Revision">
    <w:name w:val="Revision"/>
    <w:hidden w:val="1"/>
    <w:uiPriority w:val="99"/>
    <w:semiHidden w:val="1"/>
    <w:rsid w:val="00D2656E"/>
  </w:style>
  <w:style w:type="numbering" w:styleId="ImportedStyle12" w:customStyle="1">
    <w:name w:val="Imported Style 12"/>
    <w:rsid w:val="00E06BA8"/>
  </w:style>
  <w:style w:type="numbering" w:styleId="ImportedStyle13" w:customStyle="1">
    <w:name w:val="Imported Style 13"/>
    <w:rsid w:val="006C4E5E"/>
  </w:style>
  <w:style w:type="paragraph" w:styleId="Header">
    <w:name w:val="header"/>
    <w:basedOn w:val="Normal"/>
    <w:link w:val="HeaderChar"/>
    <w:uiPriority w:val="99"/>
    <w:unhideWhenUsed w:val="1"/>
    <w:rsid w:val="0032163A"/>
    <w:pPr>
      <w:tabs>
        <w:tab w:val="center" w:pos="4680"/>
        <w:tab w:val="right" w:pos="9360"/>
      </w:tabs>
    </w:pPr>
  </w:style>
  <w:style w:type="character" w:styleId="HeaderChar" w:customStyle="1">
    <w:name w:val="Header Char"/>
    <w:basedOn w:val="DefaultParagraphFont"/>
    <w:link w:val="Header"/>
    <w:uiPriority w:val="99"/>
    <w:rsid w:val="0032163A"/>
    <w:rPr>
      <w:sz w:val="24"/>
      <w:szCs w:val="24"/>
    </w:rPr>
  </w:style>
  <w:style w:type="paragraph" w:styleId="Footer">
    <w:name w:val="footer"/>
    <w:basedOn w:val="Normal"/>
    <w:link w:val="FooterChar"/>
    <w:uiPriority w:val="99"/>
    <w:unhideWhenUsed w:val="1"/>
    <w:rsid w:val="0032163A"/>
    <w:pPr>
      <w:tabs>
        <w:tab w:val="center" w:pos="4680"/>
        <w:tab w:val="right" w:pos="9360"/>
      </w:tabs>
    </w:pPr>
  </w:style>
  <w:style w:type="character" w:styleId="FooterChar" w:customStyle="1">
    <w:name w:val="Footer Char"/>
    <w:basedOn w:val="DefaultParagraphFont"/>
    <w:link w:val="Footer"/>
    <w:uiPriority w:val="99"/>
    <w:rsid w:val="0032163A"/>
    <w:rPr>
      <w:sz w:val="24"/>
      <w:szCs w:val="24"/>
    </w:rPr>
  </w:style>
  <w:style w:type="numbering" w:styleId="ImportedStyle14" w:customStyle="1">
    <w:name w:val="Imported Style 14"/>
    <w:rsid w:val="005B3289"/>
  </w:style>
  <w:style w:type="numbering" w:styleId="Bullet" w:customStyle="1">
    <w:name w:val="Bullet"/>
    <w:rsid w:val="00490FF5"/>
  </w:style>
  <w:style w:type="character" w:styleId="Emphasis">
    <w:name w:val="Emphasis"/>
    <w:basedOn w:val="DefaultParagraphFont"/>
    <w:uiPriority w:val="20"/>
    <w:qFormat w:val="1"/>
    <w:rsid w:val="005B2A82"/>
    <w:rPr>
      <w:i w:val="1"/>
      <w:iCs w:val="1"/>
    </w:rPr>
  </w:style>
  <w:style w:type="numbering" w:styleId="Bullet1" w:customStyle="1">
    <w:name w:val="Bullet1"/>
    <w:rsid w:val="00900023"/>
    <w:pPr>
      <w:numPr>
        <w:numId w:val="11"/>
      </w:numPr>
    </w:pPr>
  </w:style>
  <w:style w:type="character" w:styleId="il" w:customStyle="1">
    <w:name w:val="il"/>
    <w:basedOn w:val="DefaultParagraphFont"/>
    <w:rsid w:val="00900023"/>
  </w:style>
  <w:style w:type="character" w:styleId="UnresolvedMention">
    <w:name w:val="Unresolved Mention"/>
    <w:basedOn w:val="DefaultParagraphFont"/>
    <w:uiPriority w:val="99"/>
    <w:semiHidden w:val="1"/>
    <w:unhideWhenUsed w:val="1"/>
    <w:rsid w:val="00333E5C"/>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pSglrJ8oqTzbqid6BJGSy5bNgw==">CgMxLjAyCGguZ2pkZ3hzOAByITFZNkFPdmZERkdWcEplUm1NQjZvbGg0NWtZM05kOXU5aw==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2025-11-20T19:34:00Z</dcterms:created>
  <dc:creator>Annie Gomez</dc:creator>
</cp:coreProperties>
</file>