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0023" w:rsidRDefault="00000000">
      <w:pPr>
        <w:jc w:val="center"/>
        <w:rPr>
          <w:rFonts w:ascii="Arial" w:eastAsia="Arial" w:hAnsi="Arial" w:cs="Arial"/>
        </w:rPr>
      </w:pPr>
      <w:r>
        <w:rPr>
          <w:rFonts w:ascii="Arial" w:eastAsia="Arial" w:hAnsi="Arial" w:cs="Arial"/>
          <w:i/>
          <w:iCs/>
          <w:color w:val="000000"/>
        </w:rPr>
        <w:t>Coro Lux</w:t>
      </w:r>
      <w:r>
        <w:rPr>
          <w:rFonts w:ascii="Arial" w:eastAsia="Arial" w:hAnsi="Arial" w:cs="Arial"/>
          <w:color w:val="000000"/>
        </w:rPr>
        <w:t xml:space="preserve"> Board Meeting</w:t>
      </w:r>
    </w:p>
    <w:p w14:paraId="00000002" w14:textId="77777777" w:rsidR="00290023" w:rsidRDefault="00000000">
      <w:pPr>
        <w:jc w:val="center"/>
        <w:rPr>
          <w:rFonts w:ascii="Arial" w:eastAsia="Arial" w:hAnsi="Arial" w:cs="Arial"/>
          <w:color w:val="000000"/>
        </w:rPr>
      </w:pPr>
      <w:r>
        <w:rPr>
          <w:rFonts w:ascii="Arial" w:eastAsia="Arial" w:hAnsi="Arial" w:cs="Arial"/>
          <w:color w:val="000000"/>
        </w:rPr>
        <w:t>Thursday, June 18</w:t>
      </w:r>
      <w:r>
        <w:rPr>
          <w:rFonts w:ascii="Arial" w:eastAsia="Arial" w:hAnsi="Arial" w:cs="Arial"/>
          <w:color w:val="000000"/>
          <w:vertAlign w:val="superscript"/>
        </w:rPr>
        <w:t>th</w:t>
      </w:r>
      <w:r>
        <w:rPr>
          <w:rFonts w:ascii="Arial" w:eastAsia="Arial" w:hAnsi="Arial" w:cs="Arial"/>
          <w:color w:val="000000"/>
        </w:rPr>
        <w:t>,</w:t>
      </w:r>
      <w:r>
        <w:rPr>
          <w:rFonts w:ascii="Arial" w:eastAsia="Arial" w:hAnsi="Arial" w:cs="Arial"/>
          <w:color w:val="000000"/>
          <w:vertAlign w:val="superscript"/>
        </w:rPr>
        <w:t xml:space="preserve"> </w:t>
      </w:r>
      <w:r>
        <w:rPr>
          <w:rFonts w:ascii="Arial" w:eastAsia="Arial" w:hAnsi="Arial" w:cs="Arial"/>
          <w:color w:val="000000"/>
        </w:rPr>
        <w:t>2026</w:t>
      </w:r>
    </w:p>
    <w:p w14:paraId="00000003" w14:textId="77777777" w:rsidR="00290023" w:rsidRDefault="00290023">
      <w:pPr>
        <w:jc w:val="center"/>
        <w:rPr>
          <w:rFonts w:ascii="Arial" w:eastAsia="Arial" w:hAnsi="Arial" w:cs="Arial"/>
        </w:rPr>
      </w:pPr>
    </w:p>
    <w:p w14:paraId="00000004" w14:textId="77777777" w:rsidR="00290023" w:rsidRDefault="00000000">
      <w:pPr>
        <w:jc w:val="center"/>
        <w:rPr>
          <w:rFonts w:ascii="Arial" w:eastAsia="Arial" w:hAnsi="Arial" w:cs="Arial"/>
          <w:color w:val="000000"/>
        </w:rPr>
      </w:pPr>
      <w:r>
        <w:rPr>
          <w:rFonts w:ascii="Arial" w:eastAsia="Arial" w:hAnsi="Arial" w:cs="Arial"/>
          <w:color w:val="000000"/>
        </w:rPr>
        <w:t>MINUTES</w:t>
      </w:r>
    </w:p>
    <w:p w14:paraId="00000005" w14:textId="77777777" w:rsidR="00290023" w:rsidRDefault="00290023">
      <w:pPr>
        <w:jc w:val="center"/>
        <w:rPr>
          <w:rFonts w:ascii="Arial" w:eastAsia="Arial" w:hAnsi="Arial" w:cs="Arial"/>
          <w:color w:val="000000"/>
        </w:rPr>
      </w:pPr>
    </w:p>
    <w:p w14:paraId="00000006" w14:textId="77777777" w:rsidR="00290023" w:rsidRDefault="00290023">
      <w:pPr>
        <w:rPr>
          <w:rFonts w:ascii="Arial" w:eastAsia="Arial" w:hAnsi="Arial" w:cs="Arial"/>
          <w:color w:val="000000"/>
        </w:rPr>
      </w:pPr>
    </w:p>
    <w:p w14:paraId="00000007" w14:textId="77777777" w:rsidR="00290023" w:rsidRDefault="00000000">
      <w:pPr>
        <w:rPr>
          <w:rFonts w:ascii="Arial" w:eastAsia="Arial" w:hAnsi="Arial" w:cs="Arial"/>
          <w:color w:val="000000"/>
        </w:rPr>
      </w:pPr>
      <w:r>
        <w:rPr>
          <w:rFonts w:ascii="Arial" w:eastAsia="Arial" w:hAnsi="Arial" w:cs="Arial"/>
          <w:color w:val="000000"/>
        </w:rPr>
        <w:t xml:space="preserve">Members Present: Katy Anderson, Bob Croft, Kelly Hardison, Keith Hinds, Sharlotte Kramer, Tony </w:t>
      </w:r>
      <w:proofErr w:type="spellStart"/>
      <w:r>
        <w:rPr>
          <w:rFonts w:ascii="Arial" w:eastAsia="Arial" w:hAnsi="Arial" w:cs="Arial"/>
          <w:color w:val="000000"/>
        </w:rPr>
        <w:t>Megofna</w:t>
      </w:r>
      <w:proofErr w:type="spellEnd"/>
    </w:p>
    <w:p w14:paraId="00000008" w14:textId="77777777" w:rsidR="00290023" w:rsidRDefault="00290023">
      <w:pPr>
        <w:rPr>
          <w:rFonts w:ascii="Arial" w:eastAsia="Arial" w:hAnsi="Arial" w:cs="Arial"/>
        </w:rPr>
      </w:pPr>
    </w:p>
    <w:p w14:paraId="00000009" w14:textId="77777777" w:rsidR="00290023" w:rsidRDefault="00000000">
      <w:pPr>
        <w:rPr>
          <w:rFonts w:ascii="Arial" w:eastAsia="Arial" w:hAnsi="Arial" w:cs="Arial"/>
        </w:rPr>
      </w:pPr>
      <w:r>
        <w:rPr>
          <w:rFonts w:ascii="Arial" w:eastAsia="Arial" w:hAnsi="Arial" w:cs="Arial"/>
        </w:rPr>
        <w:t xml:space="preserve">Members Absent: </w:t>
      </w:r>
      <w:proofErr w:type="spellStart"/>
      <w:r>
        <w:rPr>
          <w:rFonts w:ascii="Arial" w:eastAsia="Arial" w:hAnsi="Arial" w:cs="Arial"/>
        </w:rPr>
        <w:t>Vinnessa</w:t>
      </w:r>
      <w:proofErr w:type="spellEnd"/>
      <w:r>
        <w:rPr>
          <w:rFonts w:ascii="Arial" w:eastAsia="Arial" w:hAnsi="Arial" w:cs="Arial"/>
        </w:rPr>
        <w:t xml:space="preserve"> Ohle,</w:t>
      </w:r>
      <w:r>
        <w:rPr>
          <w:rFonts w:ascii="Arial" w:eastAsia="Arial" w:hAnsi="Arial" w:cs="Arial"/>
          <w:color w:val="000000"/>
        </w:rPr>
        <w:t xml:space="preserve"> John Owen, LaVonne Yazzie</w:t>
      </w:r>
    </w:p>
    <w:p w14:paraId="0000000A" w14:textId="77777777" w:rsidR="00290023" w:rsidRDefault="00290023">
      <w:pPr>
        <w:rPr>
          <w:rFonts w:ascii="Arial" w:eastAsia="Arial" w:hAnsi="Arial" w:cs="Arial"/>
        </w:rPr>
      </w:pPr>
    </w:p>
    <w:p w14:paraId="0000000B" w14:textId="77777777" w:rsidR="00290023" w:rsidRDefault="00000000">
      <w:pPr>
        <w:rPr>
          <w:rFonts w:ascii="Arial" w:eastAsia="Arial" w:hAnsi="Arial" w:cs="Arial"/>
          <w:color w:val="000000"/>
        </w:rPr>
      </w:pPr>
      <w:r>
        <w:rPr>
          <w:rFonts w:ascii="Arial" w:eastAsia="Arial" w:hAnsi="Arial" w:cs="Arial"/>
          <w:color w:val="000000"/>
        </w:rPr>
        <w:t>Staff Present: Bradley Ellingboe, Annie Gomez</w:t>
      </w:r>
    </w:p>
    <w:p w14:paraId="0000000C" w14:textId="77777777" w:rsidR="00290023" w:rsidRDefault="00290023">
      <w:pPr>
        <w:rPr>
          <w:rFonts w:ascii="Arial" w:eastAsia="Arial" w:hAnsi="Arial" w:cs="Arial"/>
          <w:color w:val="000000"/>
        </w:rPr>
      </w:pPr>
    </w:p>
    <w:p w14:paraId="0000000D" w14:textId="77777777" w:rsidR="00290023" w:rsidRDefault="00000000">
      <w:pPr>
        <w:rPr>
          <w:rFonts w:ascii="Arial" w:eastAsia="Arial" w:hAnsi="Arial" w:cs="Arial"/>
          <w:color w:val="000000"/>
        </w:rPr>
      </w:pPr>
      <w:r>
        <w:rPr>
          <w:rFonts w:ascii="Arial" w:eastAsia="Arial" w:hAnsi="Arial" w:cs="Arial"/>
          <w:color w:val="000000"/>
        </w:rPr>
        <w:t>Meeting called to order at 6:35pm</w:t>
      </w:r>
    </w:p>
    <w:p w14:paraId="0000000E" w14:textId="77777777" w:rsidR="00290023" w:rsidRDefault="00290023">
      <w:pPr>
        <w:shd w:val="clear" w:color="auto" w:fill="FFFFFF"/>
        <w:rPr>
          <w:rFonts w:ascii="Arial" w:eastAsia="Arial" w:hAnsi="Arial" w:cs="Arial"/>
          <w:b/>
          <w:bCs/>
          <w:color w:val="222222"/>
        </w:rPr>
      </w:pPr>
    </w:p>
    <w:p w14:paraId="0000000F" w14:textId="77777777" w:rsidR="00290023" w:rsidRDefault="00000000">
      <w:pPr>
        <w:rPr>
          <w:rFonts w:ascii="Arial" w:eastAsia="Arial" w:hAnsi="Arial" w:cs="Arial"/>
          <w:b/>
          <w:bCs/>
          <w:color w:val="000000"/>
        </w:rPr>
      </w:pPr>
      <w:bookmarkStart w:id="0" w:name="_heading=h.gjdgxs" w:colFirst="0" w:colLast="0"/>
      <w:bookmarkEnd w:id="0"/>
      <w:r>
        <w:rPr>
          <w:rFonts w:ascii="Arial" w:eastAsia="Arial" w:hAnsi="Arial" w:cs="Arial"/>
          <w:b/>
          <w:bCs/>
          <w:color w:val="000000"/>
        </w:rPr>
        <w:t xml:space="preserve">May meeting minutes were approved. </w:t>
      </w:r>
    </w:p>
    <w:p w14:paraId="00000010" w14:textId="77777777" w:rsidR="00290023" w:rsidRDefault="00290023">
      <w:pPr>
        <w:pBdr>
          <w:top w:val="nil"/>
          <w:left w:val="nil"/>
          <w:bottom w:val="nil"/>
          <w:right w:val="nil"/>
          <w:between w:val="nil"/>
        </w:pBdr>
        <w:rPr>
          <w:rFonts w:ascii="Arial" w:eastAsia="Arial" w:hAnsi="Arial" w:cs="Arial"/>
          <w:color w:val="000000"/>
        </w:rPr>
      </w:pPr>
    </w:p>
    <w:p w14:paraId="00000011" w14:textId="77777777" w:rsidR="00290023" w:rsidRDefault="00000000">
      <w:pPr>
        <w:shd w:val="clear" w:color="auto" w:fill="FFFFFF"/>
        <w:rPr>
          <w:rFonts w:ascii="Arial" w:eastAsia="Arial" w:hAnsi="Arial" w:cs="Arial"/>
          <w:b/>
          <w:bCs/>
          <w:color w:val="222222"/>
        </w:rPr>
      </w:pPr>
      <w:r>
        <w:rPr>
          <w:rFonts w:ascii="Arial" w:eastAsia="Arial" w:hAnsi="Arial" w:cs="Arial"/>
          <w:b/>
          <w:bCs/>
          <w:color w:val="222222"/>
        </w:rPr>
        <w:t>Financial Report –</w:t>
      </w:r>
    </w:p>
    <w:p w14:paraId="00000012" w14:textId="77777777" w:rsidR="00290023" w:rsidRDefault="00000000">
      <w:pPr>
        <w:numPr>
          <w:ilvl w:val="0"/>
          <w:numId w:val="3"/>
        </w:numPr>
        <w:pBdr>
          <w:top w:val="nil"/>
          <w:left w:val="nil"/>
          <w:bottom w:val="nil"/>
          <w:right w:val="nil"/>
          <w:between w:val="nil"/>
        </w:pBdr>
        <w:shd w:val="clear" w:color="auto" w:fill="FFFFFF"/>
        <w:ind w:left="360" w:hanging="270"/>
        <w:rPr>
          <w:rFonts w:ascii="Arial" w:eastAsia="Arial" w:hAnsi="Arial" w:cs="Arial"/>
          <w:b/>
          <w:bCs/>
          <w:color w:val="222222"/>
        </w:rPr>
      </w:pPr>
      <w:r>
        <w:rPr>
          <w:rFonts w:ascii="Arial" w:eastAsia="Arial" w:hAnsi="Arial" w:cs="Arial"/>
          <w:color w:val="000000"/>
        </w:rPr>
        <w:t xml:space="preserve">Bob reported a current bank balance of nearly $16,000, an increase of over $13,000 since last month’s meeting. </w:t>
      </w:r>
    </w:p>
    <w:p w14:paraId="00000013" w14:textId="77777777" w:rsidR="00290023" w:rsidRDefault="00000000">
      <w:pPr>
        <w:numPr>
          <w:ilvl w:val="0"/>
          <w:numId w:val="3"/>
        </w:numPr>
        <w:pBdr>
          <w:top w:val="nil"/>
          <w:left w:val="nil"/>
          <w:bottom w:val="nil"/>
          <w:right w:val="nil"/>
          <w:between w:val="nil"/>
        </w:pBdr>
        <w:shd w:val="clear" w:color="auto" w:fill="FFFFFF"/>
        <w:ind w:left="360" w:hanging="270"/>
        <w:rPr>
          <w:rFonts w:ascii="Arial" w:eastAsia="Arial" w:hAnsi="Arial" w:cs="Arial"/>
          <w:b/>
          <w:bCs/>
          <w:color w:val="222222"/>
        </w:rPr>
      </w:pPr>
      <w:r>
        <w:rPr>
          <w:rFonts w:ascii="Arial" w:eastAsia="Arial" w:hAnsi="Arial" w:cs="Arial"/>
          <w:color w:val="000000"/>
        </w:rPr>
        <w:t>Summer campaign efforts:</w:t>
      </w:r>
    </w:p>
    <w:p w14:paraId="00000014" w14:textId="77777777" w:rsidR="00290023" w:rsidRDefault="00000000">
      <w:pPr>
        <w:numPr>
          <w:ilvl w:val="0"/>
          <w:numId w:val="5"/>
        </w:numPr>
        <w:pBdr>
          <w:top w:val="nil"/>
          <w:left w:val="nil"/>
          <w:bottom w:val="nil"/>
          <w:right w:val="nil"/>
          <w:between w:val="nil"/>
        </w:pBdr>
        <w:shd w:val="clear" w:color="auto" w:fill="FFFFFF"/>
        <w:rPr>
          <w:rFonts w:ascii="Arial" w:eastAsia="Arial" w:hAnsi="Arial" w:cs="Arial"/>
          <w:b/>
          <w:bCs/>
          <w:color w:val="222222"/>
        </w:rPr>
      </w:pPr>
      <w:r>
        <w:rPr>
          <w:rFonts w:ascii="Arial" w:eastAsia="Arial" w:hAnsi="Arial" w:cs="Arial"/>
          <w:color w:val="000000"/>
        </w:rPr>
        <w:t>Donors have given $9,975 in total contributions since May 18</w:t>
      </w:r>
      <w:r>
        <w:rPr>
          <w:rFonts w:ascii="Arial" w:eastAsia="Arial" w:hAnsi="Arial" w:cs="Arial"/>
          <w:color w:val="000000"/>
          <w:vertAlign w:val="superscript"/>
        </w:rPr>
        <w:t>th</w:t>
      </w:r>
      <w:r>
        <w:rPr>
          <w:rFonts w:ascii="Arial" w:eastAsia="Arial" w:hAnsi="Arial" w:cs="Arial"/>
          <w:color w:val="000000"/>
        </w:rPr>
        <w:t xml:space="preserve">. The board had estimated a summer shortfall of $10,244, </w:t>
      </w:r>
      <w:r>
        <w:rPr>
          <w:rFonts w:ascii="Arial" w:eastAsia="Arial" w:hAnsi="Arial" w:cs="Arial"/>
        </w:rPr>
        <w:t>but after the recent spate of giving, the shortfall now has been amended to</w:t>
      </w:r>
      <w:r>
        <w:rPr>
          <w:rFonts w:ascii="Arial" w:eastAsia="Arial" w:hAnsi="Arial" w:cs="Arial"/>
          <w:color w:val="000000"/>
        </w:rPr>
        <w:t xml:space="preserve"> $269. </w:t>
      </w:r>
    </w:p>
    <w:p w14:paraId="00000015" w14:textId="77777777" w:rsidR="00290023" w:rsidRDefault="00000000">
      <w:pPr>
        <w:numPr>
          <w:ilvl w:val="0"/>
          <w:numId w:val="5"/>
        </w:numPr>
        <w:pBdr>
          <w:top w:val="nil"/>
          <w:left w:val="nil"/>
          <w:bottom w:val="nil"/>
          <w:right w:val="nil"/>
          <w:between w:val="nil"/>
        </w:pBdr>
        <w:shd w:val="clear" w:color="auto" w:fill="FFFFFF"/>
        <w:rPr>
          <w:rFonts w:ascii="Arial" w:eastAsia="Arial" w:hAnsi="Arial" w:cs="Arial"/>
          <w:b/>
          <w:bCs/>
          <w:color w:val="222222"/>
        </w:rPr>
      </w:pPr>
      <w:r>
        <w:rPr>
          <w:rFonts w:ascii="Arial" w:eastAsia="Arial" w:hAnsi="Arial" w:cs="Arial"/>
          <w:color w:val="000000"/>
        </w:rPr>
        <w:t xml:space="preserve">Brad announced he sold $10,770 of Eli Lilly stock, donated by Bill and Kathy Landschulz to go toward March’s performance of J.S. Bach’s </w:t>
      </w:r>
      <w:r>
        <w:rPr>
          <w:rFonts w:ascii="Arial" w:eastAsia="Arial" w:hAnsi="Arial" w:cs="Arial"/>
          <w:i/>
          <w:iCs/>
          <w:color w:val="000000"/>
        </w:rPr>
        <w:t>St. Matthew Passion</w:t>
      </w:r>
      <w:r>
        <w:rPr>
          <w:rFonts w:ascii="Arial" w:eastAsia="Arial" w:hAnsi="Arial" w:cs="Arial"/>
          <w:color w:val="000000"/>
        </w:rPr>
        <w:t xml:space="preserve">, next season’s most ambitious endeavor. In addition, </w:t>
      </w:r>
      <w:r>
        <w:rPr>
          <w:rFonts w:ascii="Arial" w:eastAsia="Arial" w:hAnsi="Arial" w:cs="Arial"/>
          <w:i/>
          <w:iCs/>
          <w:color w:val="000000"/>
        </w:rPr>
        <w:t xml:space="preserve">Coro Lux </w:t>
      </w:r>
      <w:r>
        <w:rPr>
          <w:rFonts w:ascii="Arial" w:eastAsia="Arial" w:hAnsi="Arial" w:cs="Arial"/>
          <w:color w:val="000000"/>
        </w:rPr>
        <w:t xml:space="preserve">received a $3,500 check on Tuesday from Harvey and Jan Yates. </w:t>
      </w:r>
    </w:p>
    <w:p w14:paraId="00000016" w14:textId="77777777" w:rsidR="00290023" w:rsidRDefault="00000000">
      <w:pPr>
        <w:numPr>
          <w:ilvl w:val="0"/>
          <w:numId w:val="3"/>
        </w:numPr>
        <w:pBdr>
          <w:top w:val="nil"/>
          <w:left w:val="nil"/>
          <w:bottom w:val="nil"/>
          <w:right w:val="nil"/>
          <w:between w:val="nil"/>
        </w:pBdr>
        <w:shd w:val="clear" w:color="auto" w:fill="FFFFFF"/>
        <w:ind w:left="360" w:hanging="270"/>
        <w:rPr>
          <w:rFonts w:ascii="Arial" w:eastAsia="Arial" w:hAnsi="Arial" w:cs="Arial"/>
          <w:color w:val="000000"/>
        </w:rPr>
      </w:pPr>
      <w:r>
        <w:rPr>
          <w:rFonts w:ascii="Arial" w:eastAsia="Arial" w:hAnsi="Arial" w:cs="Arial"/>
          <w:color w:val="000000"/>
        </w:rPr>
        <w:t xml:space="preserve">At Brad’s recommendation, the board agreed to transfer $12,000 of these recent contributions from the checking account to savings to reserve for the Bach event.  </w:t>
      </w:r>
    </w:p>
    <w:p w14:paraId="00000017" w14:textId="77777777" w:rsidR="00290023" w:rsidRDefault="00000000">
      <w:pPr>
        <w:numPr>
          <w:ilvl w:val="0"/>
          <w:numId w:val="3"/>
        </w:numPr>
        <w:pBdr>
          <w:top w:val="nil"/>
          <w:left w:val="nil"/>
          <w:bottom w:val="nil"/>
          <w:right w:val="nil"/>
          <w:between w:val="nil"/>
        </w:pBdr>
        <w:shd w:val="clear" w:color="auto" w:fill="FFFFFF"/>
        <w:ind w:left="360" w:hanging="270"/>
        <w:rPr>
          <w:rFonts w:ascii="Arial" w:eastAsia="Arial" w:hAnsi="Arial" w:cs="Arial"/>
          <w:color w:val="000000"/>
        </w:rPr>
      </w:pPr>
      <w:r>
        <w:rPr>
          <w:rFonts w:ascii="Arial" w:eastAsia="Arial" w:hAnsi="Arial" w:cs="Arial"/>
          <w:color w:val="000000"/>
        </w:rPr>
        <w:t>Tracking Cash Flow:</w:t>
      </w:r>
    </w:p>
    <w:p w14:paraId="00000018" w14:textId="77777777" w:rsidR="00290023"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Brad and Bob discussed strategies with Roger Riley for improving the budgeting system, tracking cash flow more accurately through each season. Roger is at work on a tentative budget to become active in July, at the start of the new fiscal year. The budget will form the basis for all financial reports going forward. </w:t>
      </w:r>
    </w:p>
    <w:p w14:paraId="00000019" w14:textId="77777777" w:rsidR="00290023" w:rsidRDefault="00290023">
      <w:pPr>
        <w:pBdr>
          <w:top w:val="nil"/>
          <w:left w:val="nil"/>
          <w:bottom w:val="nil"/>
          <w:right w:val="nil"/>
          <w:between w:val="nil"/>
        </w:pBdr>
        <w:ind w:left="360"/>
        <w:rPr>
          <w:rFonts w:ascii="Arial" w:eastAsia="Arial" w:hAnsi="Arial" w:cs="Arial"/>
          <w:i/>
          <w:iCs/>
          <w:color w:val="000000"/>
        </w:rPr>
      </w:pPr>
    </w:p>
    <w:p w14:paraId="0000001A" w14:textId="77777777" w:rsidR="00290023" w:rsidRDefault="00000000">
      <w:pPr>
        <w:pBdr>
          <w:top w:val="nil"/>
          <w:left w:val="nil"/>
          <w:bottom w:val="nil"/>
          <w:right w:val="nil"/>
          <w:between w:val="nil"/>
        </w:pBdr>
        <w:ind w:left="360" w:hanging="360"/>
        <w:rPr>
          <w:rFonts w:ascii="Arial" w:eastAsia="Arial" w:hAnsi="Arial" w:cs="Arial"/>
          <w:b/>
          <w:bCs/>
          <w:color w:val="000000"/>
        </w:rPr>
      </w:pPr>
      <w:r>
        <w:rPr>
          <w:rFonts w:ascii="Arial" w:eastAsia="Arial" w:hAnsi="Arial" w:cs="Arial"/>
          <w:b/>
          <w:bCs/>
          <w:color w:val="000000"/>
        </w:rPr>
        <w:t xml:space="preserve">Positive financial news </w:t>
      </w:r>
    </w:p>
    <w:p w14:paraId="0000001B" w14:textId="33B0545E" w:rsidR="00290023" w:rsidRDefault="00000000">
      <w:pPr>
        <w:numPr>
          <w:ilvl w:val="0"/>
          <w:numId w:val="3"/>
        </w:numPr>
        <w:pBdr>
          <w:top w:val="nil"/>
          <w:left w:val="nil"/>
          <w:bottom w:val="nil"/>
          <w:right w:val="nil"/>
          <w:between w:val="nil"/>
        </w:pBdr>
        <w:ind w:left="360" w:hanging="270"/>
        <w:rPr>
          <w:rFonts w:ascii="Arial" w:eastAsia="Arial" w:hAnsi="Arial" w:cs="Arial"/>
          <w:i/>
          <w:iCs/>
          <w:color w:val="000000"/>
        </w:rPr>
      </w:pPr>
      <w:r>
        <w:rPr>
          <w:rFonts w:ascii="Arial" w:eastAsia="Arial" w:hAnsi="Arial" w:cs="Arial"/>
          <w:color w:val="000000"/>
        </w:rPr>
        <w:t xml:space="preserve">The Chorus America grant, </w:t>
      </w:r>
      <w:r>
        <w:rPr>
          <w:rFonts w:ascii="Arial" w:eastAsia="Arial" w:hAnsi="Arial" w:cs="Arial"/>
        </w:rPr>
        <w:t>which</w:t>
      </w:r>
      <w:r>
        <w:rPr>
          <w:rFonts w:ascii="Arial" w:eastAsia="Arial" w:hAnsi="Arial" w:cs="Arial"/>
          <w:color w:val="000000"/>
        </w:rPr>
        <w:t xml:space="preserve"> expired this year, </w:t>
      </w:r>
      <w:r>
        <w:rPr>
          <w:rFonts w:ascii="Arial" w:eastAsia="Arial" w:hAnsi="Arial" w:cs="Arial"/>
        </w:rPr>
        <w:t>has been</w:t>
      </w:r>
      <w:r>
        <w:rPr>
          <w:rFonts w:ascii="Arial" w:eastAsia="Arial" w:hAnsi="Arial" w:cs="Arial"/>
          <w:color w:val="000000"/>
        </w:rPr>
        <w:t xml:space="preserve"> renewed for an additional year, beginning this fall. Brad, Keith, and Joe learned the news when they attended the Chorus America Annual Conference in Minneapolis. The decision to renew was made by Margaret A. Cargill Philanthropies, benefactor of </w:t>
      </w:r>
      <w:r>
        <w:rPr>
          <w:rFonts w:ascii="Arial" w:eastAsia="Arial" w:hAnsi="Arial" w:cs="Arial"/>
          <w:i/>
          <w:iCs/>
          <w:color w:val="000000"/>
        </w:rPr>
        <w:t xml:space="preserve">El Faro’s </w:t>
      </w:r>
      <w:r>
        <w:rPr>
          <w:rFonts w:ascii="Arial" w:eastAsia="Arial" w:hAnsi="Arial" w:cs="Arial"/>
          <w:color w:val="000000"/>
        </w:rPr>
        <w:t xml:space="preserve">grant from Chorus America. </w:t>
      </w:r>
      <w:r w:rsidR="00B54582">
        <w:rPr>
          <w:rFonts w:ascii="Arial" w:eastAsia="Arial" w:hAnsi="Arial" w:cs="Arial"/>
          <w:i/>
          <w:iCs/>
          <w:color w:val="000000"/>
        </w:rPr>
        <w:t>Coro Lux</w:t>
      </w:r>
      <w:r>
        <w:rPr>
          <w:rFonts w:ascii="Arial" w:eastAsia="Arial" w:hAnsi="Arial" w:cs="Arial"/>
          <w:color w:val="000000"/>
        </w:rPr>
        <w:t xml:space="preserve"> should </w:t>
      </w:r>
      <w:r>
        <w:rPr>
          <w:rFonts w:ascii="Arial" w:eastAsia="Arial" w:hAnsi="Arial" w:cs="Arial"/>
        </w:rPr>
        <w:t>receive</w:t>
      </w:r>
      <w:r>
        <w:rPr>
          <w:rFonts w:ascii="Arial" w:eastAsia="Arial" w:hAnsi="Arial" w:cs="Arial"/>
          <w:color w:val="000000"/>
        </w:rPr>
        <w:t xml:space="preserve"> a check for $22,500 in October.</w:t>
      </w:r>
    </w:p>
    <w:p w14:paraId="0000001C" w14:textId="77777777" w:rsidR="00290023" w:rsidRDefault="00000000">
      <w:pPr>
        <w:numPr>
          <w:ilvl w:val="0"/>
          <w:numId w:val="3"/>
        </w:numPr>
        <w:pBdr>
          <w:top w:val="nil"/>
          <w:left w:val="nil"/>
          <w:bottom w:val="nil"/>
          <w:right w:val="nil"/>
          <w:between w:val="nil"/>
        </w:pBdr>
        <w:ind w:left="360" w:hanging="270"/>
        <w:rPr>
          <w:rFonts w:ascii="Arial" w:eastAsia="Arial" w:hAnsi="Arial" w:cs="Arial"/>
          <w:i/>
          <w:iCs/>
          <w:color w:val="000000"/>
        </w:rPr>
      </w:pPr>
      <w:r>
        <w:rPr>
          <w:rFonts w:ascii="Arial" w:eastAsia="Arial" w:hAnsi="Arial" w:cs="Arial"/>
          <w:color w:val="000000"/>
        </w:rPr>
        <w:t>A check was received from NM Arts for last season’s grant, totaling $4,258.00.</w:t>
      </w:r>
    </w:p>
    <w:p w14:paraId="0000001D" w14:textId="77777777" w:rsidR="00290023" w:rsidRDefault="00000000">
      <w:pPr>
        <w:numPr>
          <w:ilvl w:val="0"/>
          <w:numId w:val="3"/>
        </w:numPr>
        <w:pBdr>
          <w:top w:val="nil"/>
          <w:left w:val="nil"/>
          <w:bottom w:val="nil"/>
          <w:right w:val="nil"/>
          <w:between w:val="nil"/>
        </w:pBdr>
        <w:ind w:left="360" w:hanging="270"/>
        <w:rPr>
          <w:rFonts w:ascii="Arial" w:eastAsia="Arial" w:hAnsi="Arial" w:cs="Arial"/>
          <w:i/>
          <w:iCs/>
          <w:color w:val="000000"/>
        </w:rPr>
      </w:pPr>
      <w:r>
        <w:rPr>
          <w:rFonts w:ascii="Arial" w:eastAsia="Arial" w:hAnsi="Arial" w:cs="Arial"/>
          <w:i/>
          <w:iCs/>
          <w:color w:val="000000"/>
        </w:rPr>
        <w:t xml:space="preserve">Coro Lux’s </w:t>
      </w:r>
      <w:r>
        <w:rPr>
          <w:rFonts w:ascii="Arial" w:eastAsia="Arial" w:hAnsi="Arial" w:cs="Arial"/>
          <w:color w:val="000000"/>
        </w:rPr>
        <w:t>grant writer, Maren Stockhoff, has submitted five proposals for various grant opportunities in the last month.</w:t>
      </w:r>
    </w:p>
    <w:p w14:paraId="0000001E" w14:textId="77777777" w:rsidR="00290023" w:rsidRDefault="00000000">
      <w:pPr>
        <w:numPr>
          <w:ilvl w:val="0"/>
          <w:numId w:val="3"/>
        </w:numPr>
        <w:pBdr>
          <w:top w:val="nil"/>
          <w:left w:val="nil"/>
          <w:bottom w:val="nil"/>
          <w:right w:val="nil"/>
          <w:between w:val="nil"/>
        </w:pBdr>
        <w:ind w:left="360" w:hanging="270"/>
        <w:rPr>
          <w:rFonts w:ascii="Arial" w:eastAsia="Arial" w:hAnsi="Arial" w:cs="Arial"/>
          <w:i/>
          <w:iCs/>
          <w:color w:val="000000"/>
        </w:rPr>
      </w:pPr>
      <w:r>
        <w:rPr>
          <w:rFonts w:ascii="Arial" w:eastAsia="Arial" w:hAnsi="Arial" w:cs="Arial"/>
          <w:i/>
          <w:iCs/>
          <w:color w:val="000000"/>
        </w:rPr>
        <w:t>Lux Aeterna</w:t>
      </w:r>
      <w:r>
        <w:rPr>
          <w:rFonts w:ascii="Arial" w:eastAsia="Arial" w:hAnsi="Arial" w:cs="Arial"/>
          <w:color w:val="000000"/>
        </w:rPr>
        <w:t xml:space="preserve"> Legacy Society Fund:  </w:t>
      </w:r>
    </w:p>
    <w:p w14:paraId="0000001F" w14:textId="77777777" w:rsidR="00290023" w:rsidRDefault="00000000">
      <w:pPr>
        <w:numPr>
          <w:ilvl w:val="0"/>
          <w:numId w:val="5"/>
        </w:numPr>
        <w:pBdr>
          <w:top w:val="nil"/>
          <w:left w:val="nil"/>
          <w:bottom w:val="nil"/>
          <w:right w:val="nil"/>
          <w:between w:val="nil"/>
        </w:pBdr>
        <w:rPr>
          <w:rFonts w:ascii="Arial" w:eastAsia="Arial" w:hAnsi="Arial" w:cs="Arial"/>
          <w:i/>
          <w:iCs/>
          <w:color w:val="000000"/>
        </w:rPr>
      </w:pPr>
      <w:r>
        <w:rPr>
          <w:rFonts w:ascii="Arial" w:eastAsia="Arial" w:hAnsi="Arial" w:cs="Arial"/>
          <w:color w:val="000000"/>
        </w:rPr>
        <w:t xml:space="preserve">Linda Buffett was the first to make a commitment, donating $10,000 annually and pledging $50,000 to </w:t>
      </w:r>
      <w:r>
        <w:rPr>
          <w:rFonts w:ascii="Arial" w:eastAsia="Arial" w:hAnsi="Arial" w:cs="Arial"/>
          <w:i/>
          <w:iCs/>
          <w:color w:val="000000"/>
        </w:rPr>
        <w:t xml:space="preserve">Coro Lux </w:t>
      </w:r>
      <w:r>
        <w:rPr>
          <w:rFonts w:ascii="Arial" w:eastAsia="Arial" w:hAnsi="Arial" w:cs="Arial"/>
          <w:color w:val="000000"/>
        </w:rPr>
        <w:t xml:space="preserve">in her will. </w:t>
      </w:r>
    </w:p>
    <w:p w14:paraId="00000020" w14:textId="77777777" w:rsidR="00290023" w:rsidRDefault="00000000">
      <w:pPr>
        <w:numPr>
          <w:ilvl w:val="0"/>
          <w:numId w:val="5"/>
        </w:numPr>
        <w:pBdr>
          <w:top w:val="nil"/>
          <w:left w:val="nil"/>
          <w:bottom w:val="nil"/>
          <w:right w:val="nil"/>
          <w:between w:val="nil"/>
        </w:pBdr>
        <w:rPr>
          <w:rFonts w:ascii="Arial" w:eastAsia="Arial" w:hAnsi="Arial" w:cs="Arial"/>
          <w:i/>
          <w:iCs/>
          <w:color w:val="000000"/>
        </w:rPr>
      </w:pPr>
      <w:r>
        <w:rPr>
          <w:rFonts w:ascii="Arial" w:eastAsia="Arial" w:hAnsi="Arial" w:cs="Arial"/>
          <w:color w:val="000000"/>
        </w:rPr>
        <w:lastRenderedPageBreak/>
        <w:t xml:space="preserve">Keith has pledged $10,000 a year for five years, totaling $50,000. He will encourage other patrons to match his donation. </w:t>
      </w:r>
    </w:p>
    <w:p w14:paraId="00000021" w14:textId="77777777" w:rsidR="00290023" w:rsidRDefault="00000000">
      <w:pPr>
        <w:numPr>
          <w:ilvl w:val="0"/>
          <w:numId w:val="5"/>
        </w:numPr>
        <w:pBdr>
          <w:top w:val="nil"/>
          <w:left w:val="nil"/>
          <w:bottom w:val="nil"/>
          <w:right w:val="nil"/>
          <w:between w:val="nil"/>
        </w:pBdr>
        <w:rPr>
          <w:rFonts w:ascii="Arial" w:eastAsia="Arial" w:hAnsi="Arial" w:cs="Arial"/>
          <w:i/>
          <w:iCs/>
          <w:color w:val="000000"/>
        </w:rPr>
      </w:pPr>
      <w:r>
        <w:rPr>
          <w:rFonts w:ascii="Arial" w:eastAsia="Arial" w:hAnsi="Arial" w:cs="Arial"/>
          <w:color w:val="000000"/>
        </w:rPr>
        <w:t xml:space="preserve">Keith recently discussed the legacy society with </w:t>
      </w:r>
      <w:r>
        <w:rPr>
          <w:rFonts w:ascii="Arial" w:eastAsia="Arial" w:hAnsi="Arial" w:cs="Arial"/>
        </w:rPr>
        <w:t>Boyd</w:t>
      </w:r>
      <w:r>
        <w:rPr>
          <w:rFonts w:ascii="Arial" w:eastAsia="Arial" w:hAnsi="Arial" w:cs="Arial"/>
          <w:color w:val="000000"/>
        </w:rPr>
        <w:t xml:space="preserve"> Bass who has donor-advised funds in Oklahoma and Colorado. </w:t>
      </w:r>
      <w:r>
        <w:rPr>
          <w:rFonts w:ascii="Arial" w:eastAsia="Arial" w:hAnsi="Arial" w:cs="Arial"/>
        </w:rPr>
        <w:t>Mr. Bass has</w:t>
      </w:r>
      <w:r>
        <w:rPr>
          <w:rFonts w:ascii="Arial" w:eastAsia="Arial" w:hAnsi="Arial" w:cs="Arial"/>
          <w:color w:val="000000"/>
        </w:rPr>
        <w:t xml:space="preserve"> pledged to give at least $50,000. </w:t>
      </w:r>
    </w:p>
    <w:p w14:paraId="00000022" w14:textId="77777777" w:rsidR="00290023" w:rsidRDefault="00000000">
      <w:pPr>
        <w:numPr>
          <w:ilvl w:val="0"/>
          <w:numId w:val="5"/>
        </w:numPr>
        <w:pBdr>
          <w:top w:val="nil"/>
          <w:left w:val="nil"/>
          <w:bottom w:val="nil"/>
          <w:right w:val="nil"/>
          <w:between w:val="nil"/>
        </w:pBdr>
        <w:rPr>
          <w:rFonts w:ascii="Arial" w:eastAsia="Arial" w:hAnsi="Arial" w:cs="Arial"/>
          <w:i/>
          <w:iCs/>
          <w:color w:val="000000"/>
        </w:rPr>
      </w:pPr>
      <w:r>
        <w:rPr>
          <w:rFonts w:ascii="Arial" w:eastAsia="Arial" w:hAnsi="Arial" w:cs="Arial"/>
          <w:color w:val="000000"/>
        </w:rPr>
        <w:t xml:space="preserve">After Keith’s term ends as board president, he will remain an external committee member to support the legacy fund. He advised the board that a variety of fund sources are available and many donors are waiting to be asked. </w:t>
      </w:r>
    </w:p>
    <w:p w14:paraId="00000023" w14:textId="77777777" w:rsidR="00290023" w:rsidRDefault="00290023">
      <w:pPr>
        <w:pBdr>
          <w:top w:val="nil"/>
          <w:left w:val="nil"/>
          <w:bottom w:val="nil"/>
          <w:right w:val="nil"/>
          <w:between w:val="nil"/>
        </w:pBdr>
        <w:rPr>
          <w:rFonts w:ascii="Arial" w:eastAsia="Arial" w:hAnsi="Arial" w:cs="Arial"/>
          <w:color w:val="000000"/>
        </w:rPr>
      </w:pPr>
    </w:p>
    <w:p w14:paraId="00000024" w14:textId="77777777" w:rsidR="00290023"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Board Committees -  </w:t>
      </w:r>
    </w:p>
    <w:p w14:paraId="00000025" w14:textId="77777777" w:rsidR="00290023" w:rsidRDefault="00000000">
      <w:pPr>
        <w:numPr>
          <w:ilvl w:val="0"/>
          <w:numId w:val="4"/>
        </w:numPr>
        <w:pBdr>
          <w:top w:val="nil"/>
          <w:left w:val="nil"/>
          <w:bottom w:val="nil"/>
          <w:right w:val="nil"/>
          <w:between w:val="nil"/>
        </w:pBdr>
        <w:tabs>
          <w:tab w:val="left" w:pos="360"/>
        </w:tabs>
        <w:ind w:left="360" w:hanging="270"/>
        <w:rPr>
          <w:rFonts w:ascii="Arial" w:eastAsia="Arial" w:hAnsi="Arial" w:cs="Arial"/>
          <w:color w:val="000000"/>
        </w:rPr>
      </w:pPr>
      <w:r>
        <w:rPr>
          <w:rFonts w:ascii="Arial" w:eastAsia="Arial" w:hAnsi="Arial" w:cs="Arial"/>
          <w:color w:val="000000"/>
        </w:rPr>
        <w:t>Sharlotte’s proposed committee distribution:</w:t>
      </w:r>
    </w:p>
    <w:p w14:paraId="00000026" w14:textId="77777777" w:rsidR="00290023" w:rsidRDefault="00000000">
      <w:pPr>
        <w:numPr>
          <w:ilvl w:val="0"/>
          <w:numId w:val="5"/>
        </w:num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Executive Committee - President, President-Elect, and Treasurer</w:t>
      </w:r>
    </w:p>
    <w:p w14:paraId="00000027" w14:textId="77777777" w:rsidR="00290023" w:rsidRDefault="00000000">
      <w:pPr>
        <w:numPr>
          <w:ilvl w:val="0"/>
          <w:numId w:val="5"/>
        </w:num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Finance, Development, and Funding – Same as executive and including Brad</w:t>
      </w:r>
    </w:p>
    <w:p w14:paraId="00000028" w14:textId="77777777" w:rsidR="00290023" w:rsidRDefault="00000000">
      <w:pPr>
        <w:numPr>
          <w:ilvl w:val="0"/>
          <w:numId w:val="5"/>
        </w:num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Governance and Nominating – Tony and Sharlotte</w:t>
      </w:r>
    </w:p>
    <w:p w14:paraId="00000029" w14:textId="77777777" w:rsidR="00290023" w:rsidRDefault="00000000">
      <w:pPr>
        <w:numPr>
          <w:ilvl w:val="0"/>
          <w:numId w:val="5"/>
        </w:num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Programs and Community Engagement – Kelly, John, LaVonne, and Joe</w:t>
      </w:r>
    </w:p>
    <w:p w14:paraId="0000002A" w14:textId="77777777" w:rsidR="00290023" w:rsidRDefault="00000000">
      <w:pPr>
        <w:pBdr>
          <w:top w:val="nil"/>
          <w:left w:val="nil"/>
          <w:bottom w:val="nil"/>
          <w:right w:val="nil"/>
          <w:between w:val="nil"/>
        </w:pBdr>
        <w:tabs>
          <w:tab w:val="left" w:pos="360"/>
        </w:tabs>
        <w:ind w:left="720"/>
        <w:rPr>
          <w:rFonts w:ascii="Arial" w:eastAsia="Arial" w:hAnsi="Arial" w:cs="Arial"/>
          <w:color w:val="000000"/>
        </w:rPr>
      </w:pPr>
      <w:r>
        <w:rPr>
          <w:rFonts w:ascii="Arial" w:eastAsia="Arial" w:hAnsi="Arial" w:cs="Arial"/>
          <w:color w:val="000000"/>
        </w:rPr>
        <w:t>*Board candidate Ryan Cangiolosi will be placed on a committee</w:t>
      </w:r>
      <w:r>
        <w:rPr>
          <w:rFonts w:ascii="Arial" w:eastAsia="Arial" w:hAnsi="Arial" w:cs="Arial"/>
        </w:rPr>
        <w:t xml:space="preserve"> once we receive input from him as to his interests</w:t>
      </w:r>
      <w:r>
        <w:rPr>
          <w:rFonts w:ascii="Arial" w:eastAsia="Arial" w:hAnsi="Arial" w:cs="Arial"/>
          <w:color w:val="000000"/>
        </w:rPr>
        <w:t xml:space="preserve">. </w:t>
      </w:r>
    </w:p>
    <w:p w14:paraId="0000002B" w14:textId="77777777" w:rsidR="00290023" w:rsidRDefault="00000000">
      <w:pPr>
        <w:numPr>
          <w:ilvl w:val="0"/>
          <w:numId w:val="6"/>
        </w:numPr>
        <w:pBdr>
          <w:top w:val="nil"/>
          <w:left w:val="nil"/>
          <w:bottom w:val="nil"/>
          <w:right w:val="nil"/>
          <w:between w:val="nil"/>
        </w:pBdr>
        <w:ind w:left="360" w:hanging="270"/>
        <w:rPr>
          <w:rFonts w:ascii="Arial" w:eastAsia="Arial" w:hAnsi="Arial" w:cs="Arial"/>
          <w:color w:val="000000"/>
        </w:rPr>
      </w:pPr>
      <w:r>
        <w:rPr>
          <w:rFonts w:ascii="Arial" w:eastAsia="Arial" w:hAnsi="Arial" w:cs="Arial"/>
          <w:color w:val="000000"/>
        </w:rPr>
        <w:t>The board will vote on Sharlotte’s proposal at the July budget meeting.</w:t>
      </w:r>
    </w:p>
    <w:p w14:paraId="0000002C" w14:textId="77777777" w:rsidR="00290023" w:rsidRDefault="00000000">
      <w:pPr>
        <w:numPr>
          <w:ilvl w:val="0"/>
          <w:numId w:val="6"/>
        </w:numPr>
        <w:pBdr>
          <w:top w:val="nil"/>
          <w:left w:val="nil"/>
          <w:bottom w:val="nil"/>
          <w:right w:val="nil"/>
          <w:between w:val="nil"/>
        </w:pBdr>
        <w:ind w:left="360" w:hanging="270"/>
        <w:rPr>
          <w:rFonts w:ascii="Arial" w:eastAsia="Arial" w:hAnsi="Arial" w:cs="Arial"/>
          <w:b/>
          <w:bCs/>
          <w:color w:val="000000"/>
        </w:rPr>
      </w:pPr>
      <w:r>
        <w:rPr>
          <w:rFonts w:ascii="Arial" w:eastAsia="Arial" w:hAnsi="Arial" w:cs="Arial"/>
          <w:color w:val="000000"/>
        </w:rPr>
        <w:t xml:space="preserve">Members discussed details of how to handle meetings once committees are approved. This led to a discussion of alternative meeting spaces, considering St. Paul charges for the use of its conference room, and inadequate air conditioning is a hindrance. At Kelly’s suggestion, the board decided to hold next month’s meeting, which is the annual budget meeting, in the conference room at her Coldwell Banker office. </w:t>
      </w:r>
    </w:p>
    <w:p w14:paraId="0000002D" w14:textId="77777777" w:rsidR="00290023" w:rsidRDefault="00290023">
      <w:pPr>
        <w:pBdr>
          <w:top w:val="nil"/>
          <w:left w:val="nil"/>
          <w:bottom w:val="nil"/>
          <w:right w:val="nil"/>
          <w:between w:val="nil"/>
        </w:pBdr>
        <w:ind w:left="360"/>
        <w:rPr>
          <w:rFonts w:ascii="Arial" w:eastAsia="Arial" w:hAnsi="Arial" w:cs="Arial"/>
          <w:color w:val="000000"/>
        </w:rPr>
      </w:pPr>
    </w:p>
    <w:p w14:paraId="0000002E" w14:textId="77777777" w:rsidR="00290023" w:rsidRDefault="00000000">
      <w:pPr>
        <w:pBdr>
          <w:top w:val="nil"/>
          <w:left w:val="nil"/>
          <w:bottom w:val="nil"/>
          <w:right w:val="nil"/>
          <w:between w:val="nil"/>
        </w:pBdr>
        <w:ind w:left="360" w:hanging="360"/>
        <w:rPr>
          <w:rFonts w:ascii="Arial" w:eastAsia="Arial" w:hAnsi="Arial" w:cs="Arial"/>
          <w:b/>
          <w:bCs/>
          <w:color w:val="000000"/>
        </w:rPr>
      </w:pPr>
      <w:r>
        <w:rPr>
          <w:rFonts w:ascii="Arial" w:eastAsia="Arial" w:hAnsi="Arial" w:cs="Arial"/>
          <w:b/>
          <w:bCs/>
          <w:color w:val="000000"/>
        </w:rPr>
        <w:t xml:space="preserve">Update on </w:t>
      </w:r>
      <w:r>
        <w:rPr>
          <w:rFonts w:ascii="Arial" w:eastAsia="Arial" w:hAnsi="Arial" w:cs="Arial"/>
          <w:b/>
          <w:bCs/>
          <w:i/>
          <w:iCs/>
          <w:color w:val="000000"/>
        </w:rPr>
        <w:t>Little Green Light</w:t>
      </w:r>
      <w:r>
        <w:rPr>
          <w:rFonts w:ascii="Arial" w:eastAsia="Arial" w:hAnsi="Arial" w:cs="Arial"/>
          <w:b/>
          <w:bCs/>
          <w:color w:val="000000"/>
        </w:rPr>
        <w:t xml:space="preserve"> -  </w:t>
      </w:r>
    </w:p>
    <w:p w14:paraId="0000002F" w14:textId="77777777" w:rsidR="00290023" w:rsidRDefault="00000000">
      <w:pPr>
        <w:numPr>
          <w:ilvl w:val="0"/>
          <w:numId w:val="6"/>
        </w:numPr>
        <w:pBdr>
          <w:top w:val="nil"/>
          <w:left w:val="nil"/>
          <w:bottom w:val="nil"/>
          <w:right w:val="nil"/>
          <w:between w:val="nil"/>
        </w:pBdr>
        <w:ind w:left="360" w:hanging="270"/>
        <w:rPr>
          <w:rFonts w:ascii="Arial" w:eastAsia="Arial" w:hAnsi="Arial" w:cs="Arial"/>
          <w:b/>
          <w:bCs/>
          <w:color w:val="000000"/>
        </w:rPr>
      </w:pPr>
      <w:r>
        <w:rPr>
          <w:rFonts w:ascii="Arial" w:eastAsia="Arial" w:hAnsi="Arial" w:cs="Arial"/>
          <w:color w:val="000000"/>
        </w:rPr>
        <w:t>The system is fully activated with 2,465 constituents.</w:t>
      </w:r>
    </w:p>
    <w:p w14:paraId="00000030" w14:textId="77777777" w:rsidR="00290023" w:rsidRDefault="00000000">
      <w:pPr>
        <w:numPr>
          <w:ilvl w:val="0"/>
          <w:numId w:val="7"/>
        </w:numPr>
        <w:pBdr>
          <w:top w:val="nil"/>
          <w:left w:val="nil"/>
          <w:bottom w:val="nil"/>
          <w:right w:val="nil"/>
          <w:between w:val="nil"/>
        </w:pBdr>
        <w:ind w:left="360" w:hanging="270"/>
        <w:rPr>
          <w:rFonts w:ascii="Arial" w:eastAsia="Arial" w:hAnsi="Arial" w:cs="Arial"/>
          <w:color w:val="000000"/>
        </w:rPr>
      </w:pPr>
      <w:r>
        <w:rPr>
          <w:rFonts w:ascii="Arial" w:eastAsia="Arial" w:hAnsi="Arial" w:cs="Arial"/>
          <w:color w:val="000000"/>
        </w:rPr>
        <w:t>Ticketing data is nearly complete and will help identify which concerts attract certain audiences, informing fundraising strategies.</w:t>
      </w:r>
    </w:p>
    <w:p w14:paraId="00000031" w14:textId="77777777" w:rsidR="00290023" w:rsidRDefault="00000000">
      <w:pPr>
        <w:numPr>
          <w:ilvl w:val="0"/>
          <w:numId w:val="7"/>
        </w:numPr>
        <w:pBdr>
          <w:top w:val="nil"/>
          <w:left w:val="nil"/>
          <w:bottom w:val="nil"/>
          <w:right w:val="nil"/>
          <w:between w:val="nil"/>
        </w:pBdr>
        <w:ind w:left="360" w:hanging="270"/>
        <w:rPr>
          <w:rFonts w:ascii="Arial" w:eastAsia="Arial" w:hAnsi="Arial" w:cs="Arial"/>
          <w:color w:val="000000"/>
        </w:rPr>
      </w:pPr>
      <w:r>
        <w:rPr>
          <w:rFonts w:ascii="Arial" w:eastAsia="Arial" w:hAnsi="Arial" w:cs="Arial"/>
          <w:color w:val="000000"/>
        </w:rPr>
        <w:t>Katy is developing a comprehensive fundraising plan for next season:</w:t>
      </w:r>
    </w:p>
    <w:p w14:paraId="00000032"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Segmentation of constituents within the portal will guide targeted engagement.</w:t>
      </w:r>
    </w:p>
    <w:p w14:paraId="00000033"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Push for more monthly donors, even in small amounts (e.g. $10/month).</w:t>
      </w:r>
    </w:p>
    <w:p w14:paraId="00000034"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Launch specific campaigns throughout the year, with tailored communication based on donor responsiveness and preferences.</w:t>
      </w:r>
    </w:p>
    <w:p w14:paraId="00000035"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Request pledges for specific expenses (e.g. space rental costs, </w:t>
      </w:r>
      <w:r>
        <w:rPr>
          <w:rFonts w:ascii="Arial" w:eastAsia="Arial" w:hAnsi="Arial" w:cs="Arial"/>
          <w:i/>
          <w:iCs/>
          <w:color w:val="000000"/>
        </w:rPr>
        <w:t xml:space="preserve">El Faro </w:t>
      </w:r>
      <w:r>
        <w:rPr>
          <w:rFonts w:ascii="Arial" w:eastAsia="Arial" w:hAnsi="Arial" w:cs="Arial"/>
          <w:color w:val="000000"/>
        </w:rPr>
        <w:t>tuition, etc.)</w:t>
      </w:r>
    </w:p>
    <w:p w14:paraId="00000036"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rPr>
        <w:t>We are committed to</w:t>
      </w:r>
      <w:r>
        <w:rPr>
          <w:rFonts w:ascii="Arial" w:eastAsia="Arial" w:hAnsi="Arial" w:cs="Arial"/>
          <w:color w:val="000000"/>
        </w:rPr>
        <w:t xml:space="preserve"> designing visual donor-impact charts or graphics. </w:t>
      </w:r>
    </w:p>
    <w:p w14:paraId="00000037"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Direct, specific, and personalized asks are more effective than broad appeals.</w:t>
      </w:r>
    </w:p>
    <w:p w14:paraId="00000038"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Other creative fundraising ideas discussed: “Non Spaghetti Dinner” / “No Go Gala” — donors give an amount without attending an event.</w:t>
      </w:r>
    </w:p>
    <w:p w14:paraId="00000039" w14:textId="77777777" w:rsidR="00290023" w:rsidRDefault="00000000">
      <w:pPr>
        <w:numPr>
          <w:ilvl w:val="0"/>
          <w:numId w:val="5"/>
        </w:numPr>
        <w:pBdr>
          <w:top w:val="nil"/>
          <w:left w:val="nil"/>
          <w:bottom w:val="nil"/>
          <w:right w:val="nil"/>
          <w:between w:val="nil"/>
        </w:pBdr>
        <w:ind w:left="360" w:hanging="180"/>
        <w:rPr>
          <w:rFonts w:ascii="Arial" w:eastAsia="Arial" w:hAnsi="Arial" w:cs="Arial"/>
          <w:color w:val="000000"/>
        </w:rPr>
      </w:pPr>
      <w:r>
        <w:rPr>
          <w:rFonts w:ascii="Arial" w:eastAsia="Arial" w:hAnsi="Arial" w:cs="Arial"/>
          <w:color w:val="000000"/>
        </w:rPr>
        <w:t xml:space="preserve">Katy and Annie will explore automatic gift and ticketing record population in the </w:t>
      </w:r>
      <w:r>
        <w:rPr>
          <w:rFonts w:ascii="Arial" w:eastAsia="Arial" w:hAnsi="Arial" w:cs="Arial"/>
          <w:i/>
          <w:iCs/>
          <w:color w:val="000000"/>
        </w:rPr>
        <w:t xml:space="preserve">LGL </w:t>
      </w:r>
      <w:r>
        <w:rPr>
          <w:rFonts w:ascii="Arial" w:eastAsia="Arial" w:hAnsi="Arial" w:cs="Arial"/>
          <w:color w:val="000000"/>
        </w:rPr>
        <w:t>portal.</w:t>
      </w:r>
    </w:p>
    <w:p w14:paraId="0000003A" w14:textId="77777777" w:rsidR="00290023" w:rsidRDefault="00290023">
      <w:pPr>
        <w:pBdr>
          <w:top w:val="nil"/>
          <w:left w:val="nil"/>
          <w:bottom w:val="nil"/>
          <w:right w:val="nil"/>
          <w:between w:val="nil"/>
        </w:pBdr>
        <w:rPr>
          <w:rFonts w:ascii="Arial" w:eastAsia="Arial" w:hAnsi="Arial" w:cs="Arial"/>
          <w:color w:val="000000"/>
        </w:rPr>
      </w:pPr>
    </w:p>
    <w:p w14:paraId="0000003B" w14:textId="77777777" w:rsidR="00290023" w:rsidRDefault="00290023">
      <w:pPr>
        <w:pBdr>
          <w:top w:val="nil"/>
          <w:left w:val="nil"/>
          <w:bottom w:val="nil"/>
          <w:right w:val="nil"/>
          <w:between w:val="nil"/>
        </w:pBdr>
        <w:ind w:left="360" w:hanging="360"/>
        <w:rPr>
          <w:rFonts w:ascii="Arial" w:eastAsia="Arial" w:hAnsi="Arial" w:cs="Arial"/>
          <w:b/>
          <w:bCs/>
          <w:color w:val="000000"/>
        </w:rPr>
      </w:pPr>
    </w:p>
    <w:p w14:paraId="0000003C" w14:textId="77777777" w:rsidR="00290023" w:rsidRDefault="00000000">
      <w:pPr>
        <w:rPr>
          <w:rFonts w:ascii="Arial" w:eastAsia="Arial" w:hAnsi="Arial" w:cs="Arial"/>
          <w:color w:val="000000"/>
        </w:rPr>
      </w:pPr>
      <w:r>
        <w:rPr>
          <w:rFonts w:ascii="Arial" w:eastAsia="Arial" w:hAnsi="Arial" w:cs="Arial"/>
          <w:b/>
          <w:bCs/>
          <w:color w:val="000000"/>
        </w:rPr>
        <w:t>Next Meeting:</w:t>
      </w:r>
      <w:r>
        <w:rPr>
          <w:rFonts w:ascii="Arial" w:eastAsia="Arial" w:hAnsi="Arial" w:cs="Arial"/>
          <w:color w:val="000000"/>
        </w:rPr>
        <w:t xml:space="preserve"> July 16</w:t>
      </w:r>
      <w:r>
        <w:rPr>
          <w:rFonts w:ascii="Arial" w:eastAsia="Arial" w:hAnsi="Arial" w:cs="Arial"/>
          <w:color w:val="000000"/>
          <w:vertAlign w:val="superscript"/>
        </w:rPr>
        <w:t>th</w:t>
      </w:r>
      <w:r>
        <w:rPr>
          <w:rFonts w:ascii="Arial" w:eastAsia="Arial" w:hAnsi="Arial" w:cs="Arial"/>
          <w:color w:val="000000"/>
        </w:rPr>
        <w:t xml:space="preserve"> at 6:30pm – budget meeting at Kelly’s Coldwell Banker office</w:t>
      </w:r>
    </w:p>
    <w:p w14:paraId="0000003D" w14:textId="77777777" w:rsidR="00290023" w:rsidRDefault="00000000">
      <w:pPr>
        <w:rPr>
          <w:rFonts w:ascii="Arial" w:eastAsia="Arial" w:hAnsi="Arial" w:cs="Arial"/>
          <w:color w:val="000000"/>
        </w:rPr>
      </w:pPr>
      <w:r>
        <w:rPr>
          <w:rFonts w:ascii="Arial" w:eastAsia="Arial" w:hAnsi="Arial" w:cs="Arial"/>
          <w:color w:val="000000"/>
        </w:rPr>
        <w:t xml:space="preserve">                                                                                        (6767 Academy Rd NE; 87109)</w:t>
      </w:r>
    </w:p>
    <w:p w14:paraId="0000003E" w14:textId="77777777" w:rsidR="00290023" w:rsidRDefault="00290023">
      <w:pPr>
        <w:rPr>
          <w:rFonts w:ascii="Arial" w:eastAsia="Arial" w:hAnsi="Arial" w:cs="Arial"/>
          <w:color w:val="000000"/>
        </w:rPr>
      </w:pPr>
    </w:p>
    <w:p w14:paraId="0000003F" w14:textId="77777777" w:rsidR="00290023" w:rsidRDefault="00000000">
      <w:pPr>
        <w:rPr>
          <w:rFonts w:ascii="Arial" w:eastAsia="Arial" w:hAnsi="Arial" w:cs="Arial"/>
          <w:b/>
          <w:bCs/>
          <w:color w:val="000000"/>
        </w:rPr>
      </w:pPr>
      <w:r>
        <w:rPr>
          <w:rFonts w:ascii="Arial" w:eastAsia="Arial" w:hAnsi="Arial" w:cs="Arial"/>
          <w:b/>
          <w:bCs/>
          <w:color w:val="000000"/>
        </w:rPr>
        <w:t>Meeting adjourned at 7:31pm</w:t>
      </w:r>
    </w:p>
    <w:p w14:paraId="00000040" w14:textId="77777777" w:rsidR="00290023" w:rsidRDefault="00290023">
      <w:pPr>
        <w:rPr>
          <w:rFonts w:ascii="Arial" w:eastAsia="Arial" w:hAnsi="Arial" w:cs="Arial"/>
          <w:b/>
          <w:bCs/>
          <w:color w:val="000000"/>
        </w:rPr>
      </w:pPr>
    </w:p>
    <w:p w14:paraId="00000041" w14:textId="77777777" w:rsidR="00290023" w:rsidRDefault="00000000">
      <w:pPr>
        <w:rPr>
          <w:rFonts w:ascii="Arial" w:eastAsia="Arial" w:hAnsi="Arial" w:cs="Arial"/>
          <w:b/>
          <w:bCs/>
          <w:color w:val="000000"/>
        </w:rPr>
      </w:pPr>
      <w:r>
        <w:rPr>
          <w:rFonts w:ascii="Arial" w:eastAsia="Arial" w:hAnsi="Arial" w:cs="Arial"/>
          <w:b/>
          <w:bCs/>
          <w:color w:val="000000"/>
        </w:rPr>
        <w:lastRenderedPageBreak/>
        <w:t>Action Items:</w:t>
      </w:r>
    </w:p>
    <w:p w14:paraId="00000042" w14:textId="77777777" w:rsidR="00290023"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 xml:space="preserve">Annie will email committee spreadsheet. </w:t>
      </w:r>
    </w:p>
    <w:p w14:paraId="00000043" w14:textId="77777777" w:rsidR="00290023"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Kelly will create and send invitations to the July budget meeting.</w:t>
      </w:r>
    </w:p>
    <w:p w14:paraId="00000044" w14:textId="77777777" w:rsidR="00290023" w:rsidRDefault="00000000">
      <w:pPr>
        <w:numPr>
          <w:ilvl w:val="0"/>
          <w:numId w:val="1"/>
        </w:numPr>
        <w:tabs>
          <w:tab w:val="left" w:pos="360"/>
        </w:tabs>
        <w:ind w:left="360" w:hanging="270"/>
        <w:rPr>
          <w:rFonts w:ascii="Arial" w:eastAsia="Arial" w:hAnsi="Arial" w:cs="Arial"/>
          <w:color w:val="000000"/>
        </w:rPr>
      </w:pPr>
      <w:r>
        <w:rPr>
          <w:rFonts w:ascii="Arial" w:eastAsia="Arial" w:hAnsi="Arial" w:cs="Arial"/>
          <w:color w:val="000000"/>
        </w:rPr>
        <w:t xml:space="preserve">Continued progress setting up and utilizing Little Green Light </w:t>
      </w:r>
    </w:p>
    <w:p w14:paraId="00000045" w14:textId="77777777" w:rsidR="00290023" w:rsidRDefault="00290023">
      <w:pPr>
        <w:tabs>
          <w:tab w:val="left" w:pos="360"/>
        </w:tabs>
        <w:ind w:left="360"/>
        <w:rPr>
          <w:rFonts w:ascii="Arial" w:eastAsia="Arial" w:hAnsi="Arial" w:cs="Arial"/>
          <w:color w:val="000000"/>
        </w:rPr>
      </w:pPr>
    </w:p>
    <w:p w14:paraId="00000046" w14:textId="77777777" w:rsidR="00290023" w:rsidRDefault="00000000">
      <w:pPr>
        <w:rPr>
          <w:rFonts w:ascii="Arial" w:eastAsia="Arial" w:hAnsi="Arial" w:cs="Arial"/>
          <w:b/>
          <w:bCs/>
          <w:color w:val="000000"/>
        </w:rPr>
      </w:pPr>
      <w:r>
        <w:rPr>
          <w:rFonts w:ascii="Arial" w:eastAsia="Arial" w:hAnsi="Arial" w:cs="Arial"/>
          <w:b/>
          <w:bCs/>
          <w:color w:val="000000"/>
        </w:rPr>
        <w:t>Agenda Items:</w:t>
      </w:r>
    </w:p>
    <w:p w14:paraId="00000047" w14:textId="77777777" w:rsidR="00290023" w:rsidRDefault="00000000">
      <w:pPr>
        <w:numPr>
          <w:ilvl w:val="0"/>
          <w:numId w:val="2"/>
        </w:numPr>
        <w:ind w:left="360" w:hanging="270"/>
        <w:rPr>
          <w:rFonts w:ascii="Arial" w:eastAsia="Arial" w:hAnsi="Arial" w:cs="Arial"/>
          <w:color w:val="000000"/>
        </w:rPr>
      </w:pPr>
      <w:r>
        <w:rPr>
          <w:rFonts w:ascii="Arial" w:eastAsia="Arial" w:hAnsi="Arial" w:cs="Arial"/>
          <w:color w:val="000000"/>
        </w:rPr>
        <w:t xml:space="preserve">Budget </w:t>
      </w:r>
    </w:p>
    <w:p w14:paraId="00000048" w14:textId="77777777" w:rsidR="00290023" w:rsidRDefault="00000000">
      <w:pPr>
        <w:numPr>
          <w:ilvl w:val="0"/>
          <w:numId w:val="2"/>
        </w:numPr>
        <w:ind w:left="360" w:hanging="270"/>
        <w:rPr>
          <w:rFonts w:ascii="Arial" w:eastAsia="Arial" w:hAnsi="Arial" w:cs="Arial"/>
          <w:color w:val="000000"/>
        </w:rPr>
      </w:pPr>
      <w:r>
        <w:rPr>
          <w:rFonts w:ascii="Arial" w:eastAsia="Arial" w:hAnsi="Arial" w:cs="Arial"/>
          <w:color w:val="000000"/>
        </w:rPr>
        <w:t xml:space="preserve">Approve Committee Proposal </w:t>
      </w:r>
    </w:p>
    <w:p w14:paraId="00000049" w14:textId="77777777" w:rsidR="00290023" w:rsidRDefault="00290023">
      <w:pPr>
        <w:ind w:left="360"/>
        <w:rPr>
          <w:rFonts w:ascii="Arial" w:eastAsia="Arial" w:hAnsi="Arial" w:cs="Arial"/>
          <w:color w:val="000000"/>
        </w:rPr>
      </w:pPr>
    </w:p>
    <w:sectPr w:rsidR="00290023">
      <w:headerReference w:type="default" r:id="rId8"/>
      <w:footerReference w:type="default" r:id="rId9"/>
      <w:pgSz w:w="12240" w:h="15840"/>
      <w:pgMar w:top="1152"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02BBC" w14:textId="77777777" w:rsidR="00660F81" w:rsidRDefault="00660F81">
      <w:r>
        <w:separator/>
      </w:r>
    </w:p>
  </w:endnote>
  <w:endnote w:type="continuationSeparator" w:id="0">
    <w:p w14:paraId="0349E68C" w14:textId="77777777" w:rsidR="00660F81" w:rsidRDefault="00660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5B3778-6981-428D-830E-F29118B2446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0B34192-3558-41F7-9787-A0EF125D3A6B}"/>
  </w:font>
  <w:font w:name="Calibri">
    <w:panose1 w:val="020F0502020204030204"/>
    <w:charset w:val="00"/>
    <w:family w:val="swiss"/>
    <w:pitch w:val="variable"/>
    <w:sig w:usb0="E4002EFF" w:usb1="C200247B" w:usb2="00000009" w:usb3="00000000" w:csb0="000001FF" w:csb1="00000000"/>
    <w:embedRegular r:id="rId3" w:fontKey="{DF9F0573-E640-4EA9-B47C-05796B51B92F}"/>
  </w:font>
  <w:font w:name="Cambria">
    <w:panose1 w:val="02040503050406030204"/>
    <w:charset w:val="00"/>
    <w:family w:val="roman"/>
    <w:pitch w:val="variable"/>
    <w:sig w:usb0="E00006FF" w:usb1="420024FF" w:usb2="02000000" w:usb3="00000000" w:csb0="0000019F" w:csb1="00000000"/>
    <w:embedRegular r:id="rId4" w:fontKey="{178EBAF4-E9BD-41BA-AE0D-05F150B2E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290023" w:rsidRDefault="00290023">
    <w:pPr>
      <w:pBdr>
        <w:top w:val="nil"/>
        <w:left w:val="nil"/>
        <w:bottom w:val="nil"/>
        <w:right w:val="nil"/>
        <w:between w:val="nil"/>
      </w:pBdr>
      <w:tabs>
        <w:tab w:val="right" w:pos="9020"/>
      </w:tabs>
      <w:rPr>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44D37" w14:textId="77777777" w:rsidR="00660F81" w:rsidRDefault="00660F81">
      <w:r>
        <w:separator/>
      </w:r>
    </w:p>
  </w:footnote>
  <w:footnote w:type="continuationSeparator" w:id="0">
    <w:p w14:paraId="570FF9B8" w14:textId="77777777" w:rsidR="00660F81" w:rsidRDefault="00660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290023" w:rsidRDefault="00290023">
    <w:pPr>
      <w:pBdr>
        <w:top w:val="nil"/>
        <w:left w:val="nil"/>
        <w:bottom w:val="nil"/>
        <w:right w:val="nil"/>
        <w:between w:val="nil"/>
      </w:pBdr>
      <w:tabs>
        <w:tab w:val="right" w:pos="9020"/>
      </w:tabs>
      <w:rPr>
        <w:color w:val="00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B5448"/>
    <w:multiLevelType w:val="multilevel"/>
    <w:tmpl w:val="05723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507738"/>
    <w:multiLevelType w:val="multilevel"/>
    <w:tmpl w:val="A6349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5542BC"/>
    <w:multiLevelType w:val="multilevel"/>
    <w:tmpl w:val="CF547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1334CD"/>
    <w:multiLevelType w:val="multilevel"/>
    <w:tmpl w:val="8F425BD0"/>
    <w:lvl w:ilvl="0">
      <w:numFmt w:val="bullet"/>
      <w:lvlText w:val="-"/>
      <w:lvlJc w:val="left"/>
      <w:pPr>
        <w:ind w:left="720" w:hanging="360"/>
      </w:pPr>
      <w:rPr>
        <w:rFonts w:ascii="Arial" w:eastAsia="Arial" w:hAnsi="Arial" w:cs="Arial"/>
        <w:b w:val="0"/>
        <w:bCs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B8635B"/>
    <w:multiLevelType w:val="multilevel"/>
    <w:tmpl w:val="DC80A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3567A3"/>
    <w:multiLevelType w:val="multilevel"/>
    <w:tmpl w:val="5B844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B47465"/>
    <w:multiLevelType w:val="multilevel"/>
    <w:tmpl w:val="4822B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4662403">
    <w:abstractNumId w:val="1"/>
  </w:num>
  <w:num w:numId="2" w16cid:durableId="2126579700">
    <w:abstractNumId w:val="4"/>
  </w:num>
  <w:num w:numId="3" w16cid:durableId="1799294221">
    <w:abstractNumId w:val="0"/>
  </w:num>
  <w:num w:numId="4" w16cid:durableId="1214074629">
    <w:abstractNumId w:val="6"/>
  </w:num>
  <w:num w:numId="5" w16cid:durableId="1963219698">
    <w:abstractNumId w:val="3"/>
  </w:num>
  <w:num w:numId="6" w16cid:durableId="489061141">
    <w:abstractNumId w:val="5"/>
  </w:num>
  <w:num w:numId="7" w16cid:durableId="191771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023"/>
    <w:rsid w:val="00290023"/>
    <w:rsid w:val="00660F81"/>
    <w:rsid w:val="00B54582"/>
    <w:rsid w:val="00C1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2EF6E"/>
  <w15:docId w15:val="{A201CBE2-6F9A-4093-BD01-9CD60120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B1/qJxhCXw6qsM60mgZDDe3kQ==">CgMxLjAyCGguZ2pkZ3hzOAByITFwQnQ1MVlKX0pLTWlaVXl0d0ZoaUU1LThQV0FZOVRuNg==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Annie Gomez</cp:lastModifiedBy>
  <cp:revision>2</cp:revision>
  <dcterms:created xsi:type="dcterms:W3CDTF">2026-06-24T19:37:00Z</dcterms:created>
  <dcterms:modified xsi:type="dcterms:W3CDTF">2026-06-24T19:40:00Z</dcterms:modified>
</cp:coreProperties>
</file>